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9A2B9C" w:rsidRDefault="009A2B9C">
      <w:pPr>
        <w:rPr>
          <w:b/>
          <w:color w:val="404040"/>
          <w:sz w:val="16"/>
          <w:szCs w:val="16"/>
        </w:rPr>
      </w:pPr>
    </w:p>
    <w:p w14:paraId="00000002" w14:textId="77777777" w:rsidR="009A2B9C" w:rsidRDefault="009A2B9C">
      <w:pPr>
        <w:jc w:val="center"/>
        <w:rPr>
          <w:b/>
          <w:color w:val="404040"/>
          <w:sz w:val="16"/>
          <w:szCs w:val="16"/>
        </w:rPr>
      </w:pPr>
    </w:p>
    <w:p w14:paraId="00000003" w14:textId="77777777" w:rsidR="009A2B9C" w:rsidRDefault="009A2B9C">
      <w:pPr>
        <w:jc w:val="center"/>
        <w:rPr>
          <w:b/>
          <w:color w:val="404040"/>
          <w:sz w:val="16"/>
          <w:szCs w:val="16"/>
        </w:rPr>
      </w:pPr>
    </w:p>
    <w:p w14:paraId="00000004" w14:textId="77777777" w:rsidR="009A2B9C" w:rsidRDefault="009A2B9C">
      <w:pPr>
        <w:jc w:val="center"/>
        <w:rPr>
          <w:b/>
          <w:color w:val="404040"/>
          <w:sz w:val="16"/>
          <w:szCs w:val="16"/>
        </w:rPr>
      </w:pPr>
    </w:p>
    <w:p w14:paraId="00000005" w14:textId="77777777" w:rsidR="009A2B9C" w:rsidRDefault="009A2B9C">
      <w:pPr>
        <w:jc w:val="center"/>
        <w:rPr>
          <w:b/>
          <w:color w:val="404040"/>
          <w:sz w:val="16"/>
          <w:szCs w:val="16"/>
        </w:rPr>
      </w:pPr>
    </w:p>
    <w:p w14:paraId="00000006" w14:textId="77777777" w:rsidR="009A2B9C" w:rsidRDefault="00000000">
      <w:pPr>
        <w:jc w:val="center"/>
        <w:rPr>
          <w:b/>
          <w:color w:val="404040"/>
          <w:sz w:val="16"/>
          <w:szCs w:val="16"/>
        </w:rPr>
      </w:pPr>
      <w:r>
        <w:rPr>
          <w:b/>
          <w:noProof/>
          <w:color w:val="404040"/>
          <w:sz w:val="16"/>
          <w:szCs w:val="16"/>
        </w:rPr>
        <w:drawing>
          <wp:inline distT="0" distB="0" distL="0" distR="0" wp14:anchorId="55A23A87" wp14:editId="4BAC36D7">
            <wp:extent cx="4230666" cy="3500776"/>
            <wp:effectExtent l="0" t="0" r="0" b="0"/>
            <wp:docPr id="1195"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9"/>
                    <a:srcRect t="20452"/>
                    <a:stretch>
                      <a:fillRect/>
                    </a:stretch>
                  </pic:blipFill>
                  <pic:spPr>
                    <a:xfrm>
                      <a:off x="0" y="0"/>
                      <a:ext cx="4230666" cy="3500776"/>
                    </a:xfrm>
                    <a:prstGeom prst="rect">
                      <a:avLst/>
                    </a:prstGeom>
                    <a:ln/>
                  </pic:spPr>
                </pic:pic>
              </a:graphicData>
            </a:graphic>
          </wp:inline>
        </w:drawing>
      </w:r>
    </w:p>
    <w:p w14:paraId="00000007" w14:textId="77777777" w:rsidR="009A2B9C" w:rsidRDefault="00000000">
      <w:pPr>
        <w:jc w:val="center"/>
        <w:rPr>
          <w:b/>
          <w:color w:val="404040"/>
          <w:sz w:val="96"/>
          <w:szCs w:val="96"/>
        </w:rPr>
      </w:pPr>
      <w:r>
        <w:rPr>
          <w:b/>
          <w:color w:val="404040"/>
          <w:sz w:val="96"/>
          <w:szCs w:val="96"/>
        </w:rPr>
        <w:t xml:space="preserve"> </w:t>
      </w:r>
      <w:r>
        <w:rPr>
          <w:b/>
          <w:noProof/>
          <w:color w:val="404040"/>
          <w:sz w:val="96"/>
          <w:szCs w:val="96"/>
        </w:rPr>
        <w:drawing>
          <wp:inline distT="0" distB="0" distL="0" distR="0" wp14:anchorId="28C0C23B" wp14:editId="05E80909">
            <wp:extent cx="3776023" cy="1355122"/>
            <wp:effectExtent l="0" t="0" r="0" b="0"/>
            <wp:docPr id="1197"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0"/>
                    <a:srcRect/>
                    <a:stretch>
                      <a:fillRect/>
                    </a:stretch>
                  </pic:blipFill>
                  <pic:spPr>
                    <a:xfrm>
                      <a:off x="0" y="0"/>
                      <a:ext cx="3776023" cy="1355122"/>
                    </a:xfrm>
                    <a:prstGeom prst="rect">
                      <a:avLst/>
                    </a:prstGeom>
                    <a:ln/>
                  </pic:spPr>
                </pic:pic>
              </a:graphicData>
            </a:graphic>
          </wp:inline>
        </w:drawing>
      </w:r>
    </w:p>
    <w:p w14:paraId="00000008" w14:textId="77777777" w:rsidR="009A2B9C" w:rsidRDefault="00000000">
      <w:pPr>
        <w:jc w:val="center"/>
        <w:rPr>
          <w:smallCaps/>
          <w:color w:val="595959"/>
          <w:sz w:val="28"/>
          <w:szCs w:val="28"/>
        </w:rPr>
      </w:pPr>
      <w:r>
        <w:rPr>
          <w:smallCaps/>
          <w:color w:val="595959"/>
          <w:sz w:val="28"/>
          <w:szCs w:val="28"/>
        </w:rPr>
        <w:t>PILOTS FOR HEALTHY AND ACTIVE AGEING</w:t>
      </w:r>
    </w:p>
    <w:p w14:paraId="00000009" w14:textId="77777777" w:rsidR="009A2B9C" w:rsidRDefault="00000000">
      <w:pPr>
        <w:jc w:val="center"/>
        <w:rPr>
          <w:b/>
          <w:smallCaps/>
          <w:color w:val="595959"/>
          <w:sz w:val="28"/>
          <w:szCs w:val="28"/>
        </w:rPr>
      </w:pPr>
      <w:r>
        <w:rPr>
          <w:b/>
          <w:color w:val="595959"/>
          <w:sz w:val="28"/>
          <w:szCs w:val="28"/>
        </w:rPr>
        <w:t>Grant Agreement</w:t>
      </w:r>
      <w:r>
        <w:rPr>
          <w:b/>
          <w:smallCaps/>
          <w:color w:val="595959"/>
          <w:sz w:val="28"/>
          <w:szCs w:val="28"/>
        </w:rPr>
        <w:t xml:space="preserve">: 857188 </w:t>
      </w:r>
    </w:p>
    <w:p w14:paraId="0000000A" w14:textId="77777777" w:rsidR="009A2B9C" w:rsidRDefault="009A2B9C">
      <w:pPr>
        <w:jc w:val="left"/>
        <w:rPr>
          <w:b/>
          <w:color w:val="002060"/>
          <w:highlight w:val="yellow"/>
        </w:rPr>
      </w:pPr>
    </w:p>
    <w:p w14:paraId="0000000B" w14:textId="77777777" w:rsidR="009A2B9C" w:rsidRDefault="00000000">
      <w:pPr>
        <w:jc w:val="center"/>
        <w:rPr>
          <w:b/>
          <w:color w:val="002060"/>
          <w:sz w:val="44"/>
          <w:szCs w:val="44"/>
          <w:highlight w:val="yellow"/>
        </w:rPr>
      </w:pPr>
      <w:r>
        <w:rPr>
          <w:b/>
          <w:color w:val="002060"/>
          <w:sz w:val="44"/>
          <w:szCs w:val="44"/>
        </w:rPr>
        <w:t>Second Pharaon Open Call - Technical information</w:t>
      </w:r>
    </w:p>
    <w:p w14:paraId="0000000C" w14:textId="77777777" w:rsidR="009A2B9C" w:rsidRDefault="00000000">
      <w:pPr>
        <w:spacing w:before="0" w:after="200"/>
        <w:jc w:val="center"/>
        <w:rPr>
          <w:b/>
          <w:color w:val="003966"/>
          <w:sz w:val="32"/>
          <w:szCs w:val="32"/>
        </w:rPr>
      </w:pPr>
      <w:r>
        <w:br w:type="page"/>
      </w:r>
    </w:p>
    <w:p w14:paraId="0000000D" w14:textId="77777777" w:rsidR="009A2B9C" w:rsidRDefault="00000000">
      <w:pPr>
        <w:pBdr>
          <w:top w:val="nil"/>
          <w:left w:val="nil"/>
          <w:bottom w:val="nil"/>
          <w:right w:val="nil"/>
          <w:between w:val="nil"/>
        </w:pBdr>
        <w:rPr>
          <w:b/>
          <w:color w:val="003966"/>
          <w:sz w:val="32"/>
          <w:szCs w:val="32"/>
        </w:rPr>
      </w:pPr>
      <w:r>
        <w:rPr>
          <w:b/>
          <w:color w:val="003966"/>
          <w:sz w:val="32"/>
          <w:szCs w:val="32"/>
        </w:rPr>
        <w:lastRenderedPageBreak/>
        <w:t>Contents</w:t>
      </w:r>
    </w:p>
    <w:sdt>
      <w:sdtPr>
        <w:rPr>
          <w:lang w:val="sl-SI"/>
        </w:rPr>
        <w:id w:val="1277216310"/>
        <w:docPartObj>
          <w:docPartGallery w:val="Table of Contents"/>
          <w:docPartUnique/>
        </w:docPartObj>
      </w:sdtPr>
      <w:sdtEndPr>
        <w:rPr>
          <w:rFonts w:eastAsiaTheme="minorEastAsia" w:cs="Calibri"/>
          <w:color w:val="auto"/>
          <w:sz w:val="22"/>
          <w:szCs w:val="22"/>
          <w:lang w:eastAsia="de-AT"/>
        </w:rPr>
      </w:sdtEndPr>
      <w:sdtContent>
        <w:p w14:paraId="32748254" w14:textId="3C48039A" w:rsidR="00EC7F63" w:rsidRDefault="00EC7F63">
          <w:pPr>
            <w:pStyle w:val="NaslovTOC"/>
          </w:pPr>
        </w:p>
        <w:p w14:paraId="52896F8A" w14:textId="707854EC" w:rsidR="00EC7F63" w:rsidRDefault="00EC7F63">
          <w:pPr>
            <w:pStyle w:val="Kazalovsebine1"/>
            <w:tabs>
              <w:tab w:val="left" w:pos="440"/>
              <w:tab w:val="right" w:leader="dot" w:pos="9060"/>
            </w:tabs>
            <w:rPr>
              <w:rFonts w:asciiTheme="minorHAnsi" w:hAnsiTheme="minorHAnsi" w:cstheme="minorBidi"/>
              <w:noProof/>
              <w:kern w:val="2"/>
              <w:lang w:val="en-SI" w:eastAsia="en-SI"/>
              <w14:ligatures w14:val="standardContextual"/>
            </w:rPr>
          </w:pPr>
          <w:r>
            <w:fldChar w:fldCharType="begin"/>
          </w:r>
          <w:r>
            <w:instrText xml:space="preserve"> TOC \o "1-3" \h \z \u </w:instrText>
          </w:r>
          <w:r>
            <w:fldChar w:fldCharType="separate"/>
          </w:r>
          <w:hyperlink w:anchor="_Toc141773539" w:history="1">
            <w:r w:rsidRPr="00945F5F">
              <w:rPr>
                <w:rStyle w:val="Hiperpovezava"/>
                <w:noProof/>
              </w:rPr>
              <w:t>1</w:t>
            </w:r>
            <w:r>
              <w:rPr>
                <w:rFonts w:asciiTheme="minorHAnsi" w:hAnsiTheme="minorHAnsi" w:cstheme="minorBidi"/>
                <w:noProof/>
                <w:kern w:val="2"/>
                <w:lang w:val="en-SI" w:eastAsia="en-SI"/>
                <w14:ligatures w14:val="standardContextual"/>
              </w:rPr>
              <w:tab/>
            </w:r>
            <w:r w:rsidRPr="00945F5F">
              <w:rPr>
                <w:rStyle w:val="Hiperpovezava"/>
                <w:noProof/>
              </w:rPr>
              <w:t>Introduction to Pharaon Hub</w:t>
            </w:r>
            <w:r>
              <w:rPr>
                <w:noProof/>
                <w:webHidden/>
              </w:rPr>
              <w:tab/>
            </w:r>
            <w:r>
              <w:rPr>
                <w:noProof/>
                <w:webHidden/>
              </w:rPr>
              <w:fldChar w:fldCharType="begin"/>
            </w:r>
            <w:r>
              <w:rPr>
                <w:noProof/>
                <w:webHidden/>
              </w:rPr>
              <w:instrText xml:space="preserve"> PAGEREF _Toc141773539 \h </w:instrText>
            </w:r>
            <w:r>
              <w:rPr>
                <w:noProof/>
                <w:webHidden/>
              </w:rPr>
            </w:r>
            <w:r>
              <w:rPr>
                <w:noProof/>
                <w:webHidden/>
              </w:rPr>
              <w:fldChar w:fldCharType="separate"/>
            </w:r>
            <w:r>
              <w:rPr>
                <w:noProof/>
                <w:webHidden/>
              </w:rPr>
              <w:t>6</w:t>
            </w:r>
            <w:r>
              <w:rPr>
                <w:noProof/>
                <w:webHidden/>
              </w:rPr>
              <w:fldChar w:fldCharType="end"/>
            </w:r>
          </w:hyperlink>
        </w:p>
        <w:p w14:paraId="7D88D1E7" w14:textId="613D5798" w:rsidR="00EC7F63" w:rsidRDefault="00EC7F63">
          <w:pPr>
            <w:pStyle w:val="Kazalovsebine2"/>
            <w:tabs>
              <w:tab w:val="left" w:pos="880"/>
              <w:tab w:val="right" w:leader="dot" w:pos="9060"/>
            </w:tabs>
            <w:rPr>
              <w:rFonts w:asciiTheme="minorHAnsi" w:hAnsiTheme="minorHAnsi" w:cstheme="minorBidi"/>
              <w:noProof/>
              <w:kern w:val="2"/>
              <w:lang w:val="en-SI" w:eastAsia="en-SI"/>
              <w14:ligatures w14:val="standardContextual"/>
            </w:rPr>
          </w:pPr>
          <w:hyperlink w:anchor="_Toc141773540" w:history="1">
            <w:r w:rsidRPr="00945F5F">
              <w:rPr>
                <w:rStyle w:val="Hiperpovezava"/>
                <w:noProof/>
              </w:rPr>
              <w:t>1.1</w:t>
            </w:r>
            <w:r>
              <w:rPr>
                <w:rFonts w:asciiTheme="minorHAnsi" w:hAnsiTheme="minorHAnsi" w:cstheme="minorBidi"/>
                <w:noProof/>
                <w:kern w:val="2"/>
                <w:lang w:val="en-SI" w:eastAsia="en-SI"/>
                <w14:ligatures w14:val="standardContextual"/>
              </w:rPr>
              <w:tab/>
            </w:r>
            <w:r w:rsidRPr="00945F5F">
              <w:rPr>
                <w:rStyle w:val="Hiperpovezava"/>
                <w:noProof/>
              </w:rPr>
              <w:t>Overview</w:t>
            </w:r>
            <w:r>
              <w:rPr>
                <w:noProof/>
                <w:webHidden/>
              </w:rPr>
              <w:tab/>
            </w:r>
            <w:r>
              <w:rPr>
                <w:noProof/>
                <w:webHidden/>
              </w:rPr>
              <w:fldChar w:fldCharType="begin"/>
            </w:r>
            <w:r>
              <w:rPr>
                <w:noProof/>
                <w:webHidden/>
              </w:rPr>
              <w:instrText xml:space="preserve"> PAGEREF _Toc141773540 \h </w:instrText>
            </w:r>
            <w:r>
              <w:rPr>
                <w:noProof/>
                <w:webHidden/>
              </w:rPr>
            </w:r>
            <w:r>
              <w:rPr>
                <w:noProof/>
                <w:webHidden/>
              </w:rPr>
              <w:fldChar w:fldCharType="separate"/>
            </w:r>
            <w:r>
              <w:rPr>
                <w:noProof/>
                <w:webHidden/>
              </w:rPr>
              <w:t>6</w:t>
            </w:r>
            <w:r>
              <w:rPr>
                <w:noProof/>
                <w:webHidden/>
              </w:rPr>
              <w:fldChar w:fldCharType="end"/>
            </w:r>
          </w:hyperlink>
        </w:p>
        <w:p w14:paraId="04E983C8" w14:textId="217DDA2B" w:rsidR="00EC7F63" w:rsidRDefault="00EC7F63">
          <w:pPr>
            <w:pStyle w:val="Kazalovsebine2"/>
            <w:tabs>
              <w:tab w:val="left" w:pos="880"/>
              <w:tab w:val="right" w:leader="dot" w:pos="9060"/>
            </w:tabs>
            <w:rPr>
              <w:rFonts w:asciiTheme="minorHAnsi" w:hAnsiTheme="minorHAnsi" w:cstheme="minorBidi"/>
              <w:noProof/>
              <w:kern w:val="2"/>
              <w:lang w:val="en-SI" w:eastAsia="en-SI"/>
              <w14:ligatures w14:val="standardContextual"/>
            </w:rPr>
          </w:pPr>
          <w:hyperlink w:anchor="_Toc141773541" w:history="1">
            <w:r w:rsidRPr="00945F5F">
              <w:rPr>
                <w:rStyle w:val="Hiperpovezava"/>
                <w:noProof/>
              </w:rPr>
              <w:t>1.2</w:t>
            </w:r>
            <w:r>
              <w:rPr>
                <w:rFonts w:asciiTheme="minorHAnsi" w:hAnsiTheme="minorHAnsi" w:cstheme="minorBidi"/>
                <w:noProof/>
                <w:kern w:val="2"/>
                <w:lang w:val="en-SI" w:eastAsia="en-SI"/>
                <w14:ligatures w14:val="standardContextual"/>
              </w:rPr>
              <w:tab/>
            </w:r>
            <w:r w:rsidRPr="00945F5F">
              <w:rPr>
                <w:rStyle w:val="Hiperpovezava"/>
                <w:noProof/>
              </w:rPr>
              <w:t>Pharaon reference architecture</w:t>
            </w:r>
            <w:r>
              <w:rPr>
                <w:noProof/>
                <w:webHidden/>
              </w:rPr>
              <w:tab/>
            </w:r>
            <w:r>
              <w:rPr>
                <w:noProof/>
                <w:webHidden/>
              </w:rPr>
              <w:fldChar w:fldCharType="begin"/>
            </w:r>
            <w:r>
              <w:rPr>
                <w:noProof/>
                <w:webHidden/>
              </w:rPr>
              <w:instrText xml:space="preserve"> PAGEREF _Toc141773541 \h </w:instrText>
            </w:r>
            <w:r>
              <w:rPr>
                <w:noProof/>
                <w:webHidden/>
              </w:rPr>
            </w:r>
            <w:r>
              <w:rPr>
                <w:noProof/>
                <w:webHidden/>
              </w:rPr>
              <w:fldChar w:fldCharType="separate"/>
            </w:r>
            <w:r>
              <w:rPr>
                <w:noProof/>
                <w:webHidden/>
              </w:rPr>
              <w:t>6</w:t>
            </w:r>
            <w:r>
              <w:rPr>
                <w:noProof/>
                <w:webHidden/>
              </w:rPr>
              <w:fldChar w:fldCharType="end"/>
            </w:r>
          </w:hyperlink>
        </w:p>
        <w:p w14:paraId="0D7142B0" w14:textId="1DAB4C0C" w:rsidR="00EC7F63" w:rsidRDefault="00EC7F63">
          <w:pPr>
            <w:pStyle w:val="Kazalovsebine2"/>
            <w:tabs>
              <w:tab w:val="left" w:pos="880"/>
              <w:tab w:val="right" w:leader="dot" w:pos="9060"/>
            </w:tabs>
            <w:rPr>
              <w:rFonts w:asciiTheme="minorHAnsi" w:hAnsiTheme="minorHAnsi" w:cstheme="minorBidi"/>
              <w:noProof/>
              <w:kern w:val="2"/>
              <w:lang w:val="en-SI" w:eastAsia="en-SI"/>
              <w14:ligatures w14:val="standardContextual"/>
            </w:rPr>
          </w:pPr>
          <w:hyperlink w:anchor="_Toc141773542" w:history="1">
            <w:r w:rsidRPr="00945F5F">
              <w:rPr>
                <w:rStyle w:val="Hiperpovezava"/>
                <w:noProof/>
              </w:rPr>
              <w:t>1.3</w:t>
            </w:r>
            <w:r>
              <w:rPr>
                <w:rFonts w:asciiTheme="minorHAnsi" w:hAnsiTheme="minorHAnsi" w:cstheme="minorBidi"/>
                <w:noProof/>
                <w:kern w:val="2"/>
                <w:lang w:val="en-SI" w:eastAsia="en-SI"/>
                <w14:ligatures w14:val="standardContextual"/>
              </w:rPr>
              <w:tab/>
            </w:r>
            <w:r w:rsidRPr="00945F5F">
              <w:rPr>
                <w:rStyle w:val="Hiperpovezava"/>
                <w:noProof/>
              </w:rPr>
              <w:t>Pharaon Hub tools and facilities</w:t>
            </w:r>
            <w:r>
              <w:rPr>
                <w:noProof/>
                <w:webHidden/>
              </w:rPr>
              <w:tab/>
            </w:r>
            <w:r>
              <w:rPr>
                <w:noProof/>
                <w:webHidden/>
              </w:rPr>
              <w:fldChar w:fldCharType="begin"/>
            </w:r>
            <w:r>
              <w:rPr>
                <w:noProof/>
                <w:webHidden/>
              </w:rPr>
              <w:instrText xml:space="preserve"> PAGEREF _Toc141773542 \h </w:instrText>
            </w:r>
            <w:r>
              <w:rPr>
                <w:noProof/>
                <w:webHidden/>
              </w:rPr>
            </w:r>
            <w:r>
              <w:rPr>
                <w:noProof/>
                <w:webHidden/>
              </w:rPr>
              <w:fldChar w:fldCharType="separate"/>
            </w:r>
            <w:r>
              <w:rPr>
                <w:noProof/>
                <w:webHidden/>
              </w:rPr>
              <w:t>7</w:t>
            </w:r>
            <w:r>
              <w:rPr>
                <w:noProof/>
                <w:webHidden/>
              </w:rPr>
              <w:fldChar w:fldCharType="end"/>
            </w:r>
          </w:hyperlink>
        </w:p>
        <w:p w14:paraId="4D1801CD" w14:textId="5C6BEDF5" w:rsidR="00EC7F63" w:rsidRDefault="00EC7F63">
          <w:pPr>
            <w:pStyle w:val="Kazalovsebine2"/>
            <w:tabs>
              <w:tab w:val="left" w:pos="880"/>
              <w:tab w:val="right" w:leader="dot" w:pos="9060"/>
            </w:tabs>
            <w:rPr>
              <w:rFonts w:asciiTheme="minorHAnsi" w:hAnsiTheme="minorHAnsi" w:cstheme="minorBidi"/>
              <w:noProof/>
              <w:kern w:val="2"/>
              <w:lang w:val="en-SI" w:eastAsia="en-SI"/>
              <w14:ligatures w14:val="standardContextual"/>
            </w:rPr>
          </w:pPr>
          <w:hyperlink w:anchor="_Toc141773543" w:history="1">
            <w:r w:rsidRPr="00945F5F">
              <w:rPr>
                <w:rStyle w:val="Hiperpovezava"/>
                <w:noProof/>
              </w:rPr>
              <w:t>1.4</w:t>
            </w:r>
            <w:r>
              <w:rPr>
                <w:rFonts w:asciiTheme="minorHAnsi" w:hAnsiTheme="minorHAnsi" w:cstheme="minorBidi"/>
                <w:noProof/>
                <w:kern w:val="2"/>
                <w:lang w:val="en-SI" w:eastAsia="en-SI"/>
                <w14:ligatures w14:val="standardContextual"/>
              </w:rPr>
              <w:tab/>
            </w:r>
            <w:r w:rsidRPr="00945F5F">
              <w:rPr>
                <w:rStyle w:val="Hiperpovezava"/>
                <w:noProof/>
              </w:rPr>
              <w:t>Semantics and metadata</w:t>
            </w:r>
            <w:r>
              <w:rPr>
                <w:noProof/>
                <w:webHidden/>
              </w:rPr>
              <w:tab/>
            </w:r>
            <w:r>
              <w:rPr>
                <w:noProof/>
                <w:webHidden/>
              </w:rPr>
              <w:fldChar w:fldCharType="begin"/>
            </w:r>
            <w:r>
              <w:rPr>
                <w:noProof/>
                <w:webHidden/>
              </w:rPr>
              <w:instrText xml:space="preserve"> PAGEREF _Toc141773543 \h </w:instrText>
            </w:r>
            <w:r>
              <w:rPr>
                <w:noProof/>
                <w:webHidden/>
              </w:rPr>
            </w:r>
            <w:r>
              <w:rPr>
                <w:noProof/>
                <w:webHidden/>
              </w:rPr>
              <w:fldChar w:fldCharType="separate"/>
            </w:r>
            <w:r>
              <w:rPr>
                <w:noProof/>
                <w:webHidden/>
              </w:rPr>
              <w:t>9</w:t>
            </w:r>
            <w:r>
              <w:rPr>
                <w:noProof/>
                <w:webHidden/>
              </w:rPr>
              <w:fldChar w:fldCharType="end"/>
            </w:r>
          </w:hyperlink>
        </w:p>
        <w:p w14:paraId="2D09E13A" w14:textId="7B3492A7" w:rsidR="00EC7F63" w:rsidRDefault="00EC7F63">
          <w:pPr>
            <w:pStyle w:val="Kazalovsebine1"/>
            <w:tabs>
              <w:tab w:val="left" w:pos="440"/>
              <w:tab w:val="right" w:leader="dot" w:pos="9060"/>
            </w:tabs>
            <w:rPr>
              <w:rFonts w:asciiTheme="minorHAnsi" w:hAnsiTheme="minorHAnsi" w:cstheme="minorBidi"/>
              <w:noProof/>
              <w:kern w:val="2"/>
              <w:lang w:val="en-SI" w:eastAsia="en-SI"/>
              <w14:ligatures w14:val="standardContextual"/>
            </w:rPr>
          </w:pPr>
          <w:hyperlink w:anchor="_Toc141773544" w:history="1">
            <w:r w:rsidRPr="00945F5F">
              <w:rPr>
                <w:rStyle w:val="Hiperpovezava"/>
                <w:noProof/>
              </w:rPr>
              <w:t>2</w:t>
            </w:r>
            <w:r>
              <w:rPr>
                <w:rFonts w:asciiTheme="minorHAnsi" w:hAnsiTheme="minorHAnsi" w:cstheme="minorBidi"/>
                <w:noProof/>
                <w:kern w:val="2"/>
                <w:lang w:val="en-SI" w:eastAsia="en-SI"/>
                <w14:ligatures w14:val="standardContextual"/>
              </w:rPr>
              <w:tab/>
            </w:r>
            <w:r w:rsidRPr="00945F5F">
              <w:rPr>
                <w:rStyle w:val="Hiperpovezava"/>
                <w:noProof/>
              </w:rPr>
              <w:t>How to integrate with the Pharaon Hub</w:t>
            </w:r>
            <w:r>
              <w:rPr>
                <w:noProof/>
                <w:webHidden/>
              </w:rPr>
              <w:tab/>
            </w:r>
            <w:r>
              <w:rPr>
                <w:noProof/>
                <w:webHidden/>
              </w:rPr>
              <w:fldChar w:fldCharType="begin"/>
            </w:r>
            <w:r>
              <w:rPr>
                <w:noProof/>
                <w:webHidden/>
              </w:rPr>
              <w:instrText xml:space="preserve"> PAGEREF _Toc141773544 \h </w:instrText>
            </w:r>
            <w:r>
              <w:rPr>
                <w:noProof/>
                <w:webHidden/>
              </w:rPr>
            </w:r>
            <w:r>
              <w:rPr>
                <w:noProof/>
                <w:webHidden/>
              </w:rPr>
              <w:fldChar w:fldCharType="separate"/>
            </w:r>
            <w:r>
              <w:rPr>
                <w:noProof/>
                <w:webHidden/>
              </w:rPr>
              <w:t>11</w:t>
            </w:r>
            <w:r>
              <w:rPr>
                <w:noProof/>
                <w:webHidden/>
              </w:rPr>
              <w:fldChar w:fldCharType="end"/>
            </w:r>
          </w:hyperlink>
        </w:p>
        <w:p w14:paraId="6F123A0C" w14:textId="051B51DC" w:rsidR="00EC7F63" w:rsidRDefault="00EC7F63">
          <w:pPr>
            <w:pStyle w:val="Kazalovsebine2"/>
            <w:tabs>
              <w:tab w:val="left" w:pos="880"/>
              <w:tab w:val="right" w:leader="dot" w:pos="9060"/>
            </w:tabs>
            <w:rPr>
              <w:rFonts w:asciiTheme="minorHAnsi" w:hAnsiTheme="minorHAnsi" w:cstheme="minorBidi"/>
              <w:noProof/>
              <w:kern w:val="2"/>
              <w:lang w:val="en-SI" w:eastAsia="en-SI"/>
              <w14:ligatures w14:val="standardContextual"/>
            </w:rPr>
          </w:pPr>
          <w:hyperlink w:anchor="_Toc141773545" w:history="1">
            <w:r w:rsidRPr="00945F5F">
              <w:rPr>
                <w:rStyle w:val="Hiperpovezava"/>
                <w:noProof/>
              </w:rPr>
              <w:t>2.1</w:t>
            </w:r>
            <w:r>
              <w:rPr>
                <w:rFonts w:asciiTheme="minorHAnsi" w:hAnsiTheme="minorHAnsi" w:cstheme="minorBidi"/>
                <w:noProof/>
                <w:kern w:val="2"/>
                <w:lang w:val="en-SI" w:eastAsia="en-SI"/>
                <w14:ligatures w14:val="standardContextual"/>
              </w:rPr>
              <w:tab/>
            </w:r>
            <w:r w:rsidRPr="00945F5F">
              <w:rPr>
                <w:rStyle w:val="Hiperpovezava"/>
                <w:noProof/>
              </w:rPr>
              <w:t>Overview of integration requirements</w:t>
            </w:r>
            <w:r>
              <w:rPr>
                <w:noProof/>
                <w:webHidden/>
              </w:rPr>
              <w:tab/>
            </w:r>
            <w:r>
              <w:rPr>
                <w:noProof/>
                <w:webHidden/>
              </w:rPr>
              <w:fldChar w:fldCharType="begin"/>
            </w:r>
            <w:r>
              <w:rPr>
                <w:noProof/>
                <w:webHidden/>
              </w:rPr>
              <w:instrText xml:space="preserve"> PAGEREF _Toc141773545 \h </w:instrText>
            </w:r>
            <w:r>
              <w:rPr>
                <w:noProof/>
                <w:webHidden/>
              </w:rPr>
            </w:r>
            <w:r>
              <w:rPr>
                <w:noProof/>
                <w:webHidden/>
              </w:rPr>
              <w:fldChar w:fldCharType="separate"/>
            </w:r>
            <w:r>
              <w:rPr>
                <w:noProof/>
                <w:webHidden/>
              </w:rPr>
              <w:t>11</w:t>
            </w:r>
            <w:r>
              <w:rPr>
                <w:noProof/>
                <w:webHidden/>
              </w:rPr>
              <w:fldChar w:fldCharType="end"/>
            </w:r>
          </w:hyperlink>
        </w:p>
        <w:p w14:paraId="2949BF3E" w14:textId="31E75460" w:rsidR="00EC7F63" w:rsidRDefault="00EC7F63">
          <w:pPr>
            <w:pStyle w:val="Kazalovsebine2"/>
            <w:tabs>
              <w:tab w:val="left" w:pos="880"/>
              <w:tab w:val="right" w:leader="dot" w:pos="9060"/>
            </w:tabs>
            <w:rPr>
              <w:rFonts w:asciiTheme="minorHAnsi" w:hAnsiTheme="minorHAnsi" w:cstheme="minorBidi"/>
              <w:noProof/>
              <w:kern w:val="2"/>
              <w:lang w:val="en-SI" w:eastAsia="en-SI"/>
              <w14:ligatures w14:val="standardContextual"/>
            </w:rPr>
          </w:pPr>
          <w:hyperlink w:anchor="_Toc141773546" w:history="1">
            <w:r w:rsidRPr="00945F5F">
              <w:rPr>
                <w:rStyle w:val="Hiperpovezava"/>
                <w:noProof/>
              </w:rPr>
              <w:t>2.2</w:t>
            </w:r>
            <w:r>
              <w:rPr>
                <w:rFonts w:asciiTheme="minorHAnsi" w:hAnsiTheme="minorHAnsi" w:cstheme="minorBidi"/>
                <w:noProof/>
                <w:kern w:val="2"/>
                <w:lang w:val="en-SI" w:eastAsia="en-SI"/>
                <w14:ligatures w14:val="standardContextual"/>
              </w:rPr>
              <w:tab/>
            </w:r>
            <w:r w:rsidRPr="00945F5F">
              <w:rPr>
                <w:rStyle w:val="Hiperpovezava"/>
                <w:noProof/>
              </w:rPr>
              <w:t>Authentication and access control</w:t>
            </w:r>
            <w:r>
              <w:rPr>
                <w:noProof/>
                <w:webHidden/>
              </w:rPr>
              <w:tab/>
            </w:r>
            <w:r>
              <w:rPr>
                <w:noProof/>
                <w:webHidden/>
              </w:rPr>
              <w:fldChar w:fldCharType="begin"/>
            </w:r>
            <w:r>
              <w:rPr>
                <w:noProof/>
                <w:webHidden/>
              </w:rPr>
              <w:instrText xml:space="preserve"> PAGEREF _Toc141773546 \h </w:instrText>
            </w:r>
            <w:r>
              <w:rPr>
                <w:noProof/>
                <w:webHidden/>
              </w:rPr>
            </w:r>
            <w:r>
              <w:rPr>
                <w:noProof/>
                <w:webHidden/>
              </w:rPr>
              <w:fldChar w:fldCharType="separate"/>
            </w:r>
            <w:r>
              <w:rPr>
                <w:noProof/>
                <w:webHidden/>
              </w:rPr>
              <w:t>12</w:t>
            </w:r>
            <w:r>
              <w:rPr>
                <w:noProof/>
                <w:webHidden/>
              </w:rPr>
              <w:fldChar w:fldCharType="end"/>
            </w:r>
          </w:hyperlink>
        </w:p>
        <w:p w14:paraId="0D3A821F" w14:textId="5039E187" w:rsidR="00EC7F63" w:rsidRDefault="00EC7F63">
          <w:pPr>
            <w:pStyle w:val="Kazalovsebine3"/>
            <w:tabs>
              <w:tab w:val="left" w:pos="1320"/>
              <w:tab w:val="right" w:leader="dot" w:pos="9060"/>
            </w:tabs>
            <w:rPr>
              <w:rFonts w:asciiTheme="minorHAnsi" w:hAnsiTheme="minorHAnsi" w:cstheme="minorBidi"/>
              <w:noProof/>
              <w:kern w:val="2"/>
              <w:lang w:val="en-SI" w:eastAsia="en-SI"/>
              <w14:ligatures w14:val="standardContextual"/>
            </w:rPr>
          </w:pPr>
          <w:hyperlink w:anchor="_Toc141773547" w:history="1">
            <w:r w:rsidRPr="00945F5F">
              <w:rPr>
                <w:rStyle w:val="Hiperpovezava"/>
                <w:noProof/>
              </w:rPr>
              <w:t>2.2.1</w:t>
            </w:r>
            <w:r>
              <w:rPr>
                <w:rFonts w:asciiTheme="minorHAnsi" w:hAnsiTheme="minorHAnsi" w:cstheme="minorBidi"/>
                <w:noProof/>
                <w:kern w:val="2"/>
                <w:lang w:val="en-SI" w:eastAsia="en-SI"/>
                <w14:ligatures w14:val="standardContextual"/>
              </w:rPr>
              <w:tab/>
            </w:r>
            <w:r w:rsidRPr="00945F5F">
              <w:rPr>
                <w:rStyle w:val="Hiperpovezava"/>
                <w:noProof/>
              </w:rPr>
              <w:t>Authorization code flow</w:t>
            </w:r>
            <w:r>
              <w:rPr>
                <w:noProof/>
                <w:webHidden/>
              </w:rPr>
              <w:tab/>
            </w:r>
            <w:r>
              <w:rPr>
                <w:noProof/>
                <w:webHidden/>
              </w:rPr>
              <w:fldChar w:fldCharType="begin"/>
            </w:r>
            <w:r>
              <w:rPr>
                <w:noProof/>
                <w:webHidden/>
              </w:rPr>
              <w:instrText xml:space="preserve"> PAGEREF _Toc141773547 \h </w:instrText>
            </w:r>
            <w:r>
              <w:rPr>
                <w:noProof/>
                <w:webHidden/>
              </w:rPr>
            </w:r>
            <w:r>
              <w:rPr>
                <w:noProof/>
                <w:webHidden/>
              </w:rPr>
              <w:fldChar w:fldCharType="separate"/>
            </w:r>
            <w:r>
              <w:rPr>
                <w:noProof/>
                <w:webHidden/>
              </w:rPr>
              <w:t>13</w:t>
            </w:r>
            <w:r>
              <w:rPr>
                <w:noProof/>
                <w:webHidden/>
              </w:rPr>
              <w:fldChar w:fldCharType="end"/>
            </w:r>
          </w:hyperlink>
        </w:p>
        <w:p w14:paraId="189E9583" w14:textId="1DF6C635" w:rsidR="00EC7F63" w:rsidRDefault="00EC7F63">
          <w:pPr>
            <w:pStyle w:val="Kazalovsebine3"/>
            <w:tabs>
              <w:tab w:val="left" w:pos="1320"/>
              <w:tab w:val="right" w:leader="dot" w:pos="9060"/>
            </w:tabs>
            <w:rPr>
              <w:rFonts w:asciiTheme="minorHAnsi" w:hAnsiTheme="minorHAnsi" w:cstheme="minorBidi"/>
              <w:noProof/>
              <w:kern w:val="2"/>
              <w:lang w:val="en-SI" w:eastAsia="en-SI"/>
              <w14:ligatures w14:val="standardContextual"/>
            </w:rPr>
          </w:pPr>
          <w:hyperlink w:anchor="_Toc141773548" w:history="1">
            <w:r w:rsidRPr="00945F5F">
              <w:rPr>
                <w:rStyle w:val="Hiperpovezava"/>
                <w:noProof/>
              </w:rPr>
              <w:t>2.2.2</w:t>
            </w:r>
            <w:r>
              <w:rPr>
                <w:rFonts w:asciiTheme="minorHAnsi" w:hAnsiTheme="minorHAnsi" w:cstheme="minorBidi"/>
                <w:noProof/>
                <w:kern w:val="2"/>
                <w:lang w:val="en-SI" w:eastAsia="en-SI"/>
                <w14:ligatures w14:val="standardContextual"/>
              </w:rPr>
              <w:tab/>
            </w:r>
            <w:r w:rsidRPr="00945F5F">
              <w:rPr>
                <w:rStyle w:val="Hiperpovezava"/>
                <w:noProof/>
              </w:rPr>
              <w:t>Client credentials flow</w:t>
            </w:r>
            <w:r>
              <w:rPr>
                <w:noProof/>
                <w:webHidden/>
              </w:rPr>
              <w:tab/>
            </w:r>
            <w:r>
              <w:rPr>
                <w:noProof/>
                <w:webHidden/>
              </w:rPr>
              <w:fldChar w:fldCharType="begin"/>
            </w:r>
            <w:r>
              <w:rPr>
                <w:noProof/>
                <w:webHidden/>
              </w:rPr>
              <w:instrText xml:space="preserve"> PAGEREF _Toc141773548 \h </w:instrText>
            </w:r>
            <w:r>
              <w:rPr>
                <w:noProof/>
                <w:webHidden/>
              </w:rPr>
            </w:r>
            <w:r>
              <w:rPr>
                <w:noProof/>
                <w:webHidden/>
              </w:rPr>
              <w:fldChar w:fldCharType="separate"/>
            </w:r>
            <w:r>
              <w:rPr>
                <w:noProof/>
                <w:webHidden/>
              </w:rPr>
              <w:t>18</w:t>
            </w:r>
            <w:r>
              <w:rPr>
                <w:noProof/>
                <w:webHidden/>
              </w:rPr>
              <w:fldChar w:fldCharType="end"/>
            </w:r>
          </w:hyperlink>
        </w:p>
        <w:p w14:paraId="16DA898D" w14:textId="2CBC75EC" w:rsidR="00EC7F63" w:rsidRDefault="00EC7F63">
          <w:pPr>
            <w:pStyle w:val="Kazalovsebine2"/>
            <w:tabs>
              <w:tab w:val="left" w:pos="880"/>
              <w:tab w:val="right" w:leader="dot" w:pos="9060"/>
            </w:tabs>
            <w:rPr>
              <w:rFonts w:asciiTheme="minorHAnsi" w:hAnsiTheme="minorHAnsi" w:cstheme="minorBidi"/>
              <w:noProof/>
              <w:kern w:val="2"/>
              <w:lang w:val="en-SI" w:eastAsia="en-SI"/>
              <w14:ligatures w14:val="standardContextual"/>
            </w:rPr>
          </w:pPr>
          <w:hyperlink w:anchor="_Toc141773549" w:history="1">
            <w:r w:rsidRPr="00945F5F">
              <w:rPr>
                <w:rStyle w:val="Hiperpovezava"/>
                <w:noProof/>
              </w:rPr>
              <w:t>2.3</w:t>
            </w:r>
            <w:r>
              <w:rPr>
                <w:rFonts w:asciiTheme="minorHAnsi" w:hAnsiTheme="minorHAnsi" w:cstheme="minorBidi"/>
                <w:noProof/>
                <w:kern w:val="2"/>
                <w:lang w:val="en-SI" w:eastAsia="en-SI"/>
                <w14:ligatures w14:val="standardContextual"/>
              </w:rPr>
              <w:tab/>
            </w:r>
            <w:r w:rsidRPr="00945F5F">
              <w:rPr>
                <w:rStyle w:val="Hiperpovezava"/>
                <w:noProof/>
              </w:rPr>
              <w:t>API gateways</w:t>
            </w:r>
            <w:r>
              <w:rPr>
                <w:noProof/>
                <w:webHidden/>
              </w:rPr>
              <w:tab/>
            </w:r>
            <w:r>
              <w:rPr>
                <w:noProof/>
                <w:webHidden/>
              </w:rPr>
              <w:fldChar w:fldCharType="begin"/>
            </w:r>
            <w:r>
              <w:rPr>
                <w:noProof/>
                <w:webHidden/>
              </w:rPr>
              <w:instrText xml:space="preserve"> PAGEREF _Toc141773549 \h </w:instrText>
            </w:r>
            <w:r>
              <w:rPr>
                <w:noProof/>
                <w:webHidden/>
              </w:rPr>
            </w:r>
            <w:r>
              <w:rPr>
                <w:noProof/>
                <w:webHidden/>
              </w:rPr>
              <w:fldChar w:fldCharType="separate"/>
            </w:r>
            <w:r>
              <w:rPr>
                <w:noProof/>
                <w:webHidden/>
              </w:rPr>
              <w:t>20</w:t>
            </w:r>
            <w:r>
              <w:rPr>
                <w:noProof/>
                <w:webHidden/>
              </w:rPr>
              <w:fldChar w:fldCharType="end"/>
            </w:r>
          </w:hyperlink>
        </w:p>
        <w:p w14:paraId="58DB9A39" w14:textId="4D8FBE37" w:rsidR="00EC7F63" w:rsidRDefault="00EC7F63">
          <w:pPr>
            <w:pStyle w:val="Kazalovsebine3"/>
            <w:tabs>
              <w:tab w:val="left" w:pos="1320"/>
              <w:tab w:val="right" w:leader="dot" w:pos="9060"/>
            </w:tabs>
            <w:rPr>
              <w:rFonts w:asciiTheme="minorHAnsi" w:hAnsiTheme="minorHAnsi" w:cstheme="minorBidi"/>
              <w:noProof/>
              <w:kern w:val="2"/>
              <w:lang w:val="en-SI" w:eastAsia="en-SI"/>
              <w14:ligatures w14:val="standardContextual"/>
            </w:rPr>
          </w:pPr>
          <w:hyperlink w:anchor="_Toc141773550" w:history="1">
            <w:r w:rsidRPr="00945F5F">
              <w:rPr>
                <w:rStyle w:val="Hiperpovezava"/>
                <w:noProof/>
              </w:rPr>
              <w:t>2.3.1</w:t>
            </w:r>
            <w:r>
              <w:rPr>
                <w:rFonts w:asciiTheme="minorHAnsi" w:hAnsiTheme="minorHAnsi" w:cstheme="minorBidi"/>
                <w:noProof/>
                <w:kern w:val="2"/>
                <w:lang w:val="en-SI" w:eastAsia="en-SI"/>
                <w14:ligatures w14:val="standardContextual"/>
              </w:rPr>
              <w:tab/>
            </w:r>
            <w:r w:rsidRPr="00945F5F">
              <w:rPr>
                <w:rStyle w:val="Hiperpovezava"/>
                <w:noProof/>
              </w:rPr>
              <w:t>ICE API Gateway</w:t>
            </w:r>
            <w:r>
              <w:rPr>
                <w:noProof/>
                <w:webHidden/>
              </w:rPr>
              <w:tab/>
            </w:r>
            <w:r>
              <w:rPr>
                <w:noProof/>
                <w:webHidden/>
              </w:rPr>
              <w:fldChar w:fldCharType="begin"/>
            </w:r>
            <w:r>
              <w:rPr>
                <w:noProof/>
                <w:webHidden/>
              </w:rPr>
              <w:instrText xml:space="preserve"> PAGEREF _Toc141773550 \h </w:instrText>
            </w:r>
            <w:r>
              <w:rPr>
                <w:noProof/>
                <w:webHidden/>
              </w:rPr>
            </w:r>
            <w:r>
              <w:rPr>
                <w:noProof/>
                <w:webHidden/>
              </w:rPr>
              <w:fldChar w:fldCharType="separate"/>
            </w:r>
            <w:r>
              <w:rPr>
                <w:noProof/>
                <w:webHidden/>
              </w:rPr>
              <w:t>20</w:t>
            </w:r>
            <w:r>
              <w:rPr>
                <w:noProof/>
                <w:webHidden/>
              </w:rPr>
              <w:fldChar w:fldCharType="end"/>
            </w:r>
          </w:hyperlink>
        </w:p>
        <w:p w14:paraId="7BB858CA" w14:textId="22FBBE67" w:rsidR="00EC7F63" w:rsidRDefault="00EC7F63">
          <w:pPr>
            <w:pStyle w:val="Kazalovsebine3"/>
            <w:tabs>
              <w:tab w:val="left" w:pos="1320"/>
              <w:tab w:val="right" w:leader="dot" w:pos="9060"/>
            </w:tabs>
            <w:rPr>
              <w:rFonts w:asciiTheme="minorHAnsi" w:hAnsiTheme="minorHAnsi" w:cstheme="minorBidi"/>
              <w:noProof/>
              <w:kern w:val="2"/>
              <w:lang w:val="en-SI" w:eastAsia="en-SI"/>
              <w14:ligatures w14:val="standardContextual"/>
            </w:rPr>
          </w:pPr>
          <w:hyperlink w:anchor="_Toc141773551" w:history="1">
            <w:r w:rsidRPr="00945F5F">
              <w:rPr>
                <w:rStyle w:val="Hiperpovezava"/>
                <w:noProof/>
              </w:rPr>
              <w:t>2.3.2</w:t>
            </w:r>
            <w:r>
              <w:rPr>
                <w:rFonts w:asciiTheme="minorHAnsi" w:hAnsiTheme="minorHAnsi" w:cstheme="minorBidi"/>
                <w:noProof/>
                <w:kern w:val="2"/>
                <w:lang w:val="en-SI" w:eastAsia="en-SI"/>
                <w14:ligatures w14:val="standardContextual"/>
              </w:rPr>
              <w:tab/>
            </w:r>
            <w:r w:rsidRPr="00945F5F">
              <w:rPr>
                <w:rStyle w:val="Hiperpovezava"/>
                <w:noProof/>
              </w:rPr>
              <w:t>Kong</w:t>
            </w:r>
            <w:r>
              <w:rPr>
                <w:noProof/>
                <w:webHidden/>
              </w:rPr>
              <w:tab/>
            </w:r>
            <w:r>
              <w:rPr>
                <w:noProof/>
                <w:webHidden/>
              </w:rPr>
              <w:fldChar w:fldCharType="begin"/>
            </w:r>
            <w:r>
              <w:rPr>
                <w:noProof/>
                <w:webHidden/>
              </w:rPr>
              <w:instrText xml:space="preserve"> PAGEREF _Toc141773551 \h </w:instrText>
            </w:r>
            <w:r>
              <w:rPr>
                <w:noProof/>
                <w:webHidden/>
              </w:rPr>
            </w:r>
            <w:r>
              <w:rPr>
                <w:noProof/>
                <w:webHidden/>
              </w:rPr>
              <w:fldChar w:fldCharType="separate"/>
            </w:r>
            <w:r>
              <w:rPr>
                <w:noProof/>
                <w:webHidden/>
              </w:rPr>
              <w:t>20</w:t>
            </w:r>
            <w:r>
              <w:rPr>
                <w:noProof/>
                <w:webHidden/>
              </w:rPr>
              <w:fldChar w:fldCharType="end"/>
            </w:r>
          </w:hyperlink>
        </w:p>
        <w:p w14:paraId="6A3346A6" w14:textId="78AA50D8" w:rsidR="00EC7F63" w:rsidRDefault="00EC7F63">
          <w:pPr>
            <w:pStyle w:val="Kazalovsebine2"/>
            <w:tabs>
              <w:tab w:val="left" w:pos="880"/>
              <w:tab w:val="right" w:leader="dot" w:pos="9060"/>
            </w:tabs>
            <w:rPr>
              <w:rFonts w:asciiTheme="minorHAnsi" w:hAnsiTheme="minorHAnsi" w:cstheme="minorBidi"/>
              <w:noProof/>
              <w:kern w:val="2"/>
              <w:lang w:val="en-SI" w:eastAsia="en-SI"/>
              <w14:ligatures w14:val="standardContextual"/>
            </w:rPr>
          </w:pPr>
          <w:hyperlink w:anchor="_Toc141773552" w:history="1">
            <w:r w:rsidRPr="00945F5F">
              <w:rPr>
                <w:rStyle w:val="Hiperpovezava"/>
                <w:noProof/>
              </w:rPr>
              <w:t>2.4</w:t>
            </w:r>
            <w:r>
              <w:rPr>
                <w:rFonts w:asciiTheme="minorHAnsi" w:hAnsiTheme="minorHAnsi" w:cstheme="minorBidi"/>
                <w:noProof/>
                <w:kern w:val="2"/>
                <w:lang w:val="en-SI" w:eastAsia="en-SI"/>
                <w14:ligatures w14:val="standardContextual"/>
              </w:rPr>
              <w:tab/>
            </w:r>
            <w:r w:rsidRPr="00945F5F">
              <w:rPr>
                <w:rStyle w:val="Hiperpovezava"/>
                <w:noProof/>
              </w:rPr>
              <w:t>OpenAPI Semantic Metadata reference</w:t>
            </w:r>
            <w:r>
              <w:rPr>
                <w:noProof/>
                <w:webHidden/>
              </w:rPr>
              <w:tab/>
            </w:r>
            <w:r>
              <w:rPr>
                <w:noProof/>
                <w:webHidden/>
              </w:rPr>
              <w:fldChar w:fldCharType="begin"/>
            </w:r>
            <w:r>
              <w:rPr>
                <w:noProof/>
                <w:webHidden/>
              </w:rPr>
              <w:instrText xml:space="preserve"> PAGEREF _Toc141773552 \h </w:instrText>
            </w:r>
            <w:r>
              <w:rPr>
                <w:noProof/>
                <w:webHidden/>
              </w:rPr>
            </w:r>
            <w:r>
              <w:rPr>
                <w:noProof/>
                <w:webHidden/>
              </w:rPr>
              <w:fldChar w:fldCharType="separate"/>
            </w:r>
            <w:r>
              <w:rPr>
                <w:noProof/>
                <w:webHidden/>
              </w:rPr>
              <w:t>21</w:t>
            </w:r>
            <w:r>
              <w:rPr>
                <w:noProof/>
                <w:webHidden/>
              </w:rPr>
              <w:fldChar w:fldCharType="end"/>
            </w:r>
          </w:hyperlink>
        </w:p>
        <w:p w14:paraId="4C2A4584" w14:textId="1B70E465" w:rsidR="00EC7F63" w:rsidRDefault="00EC7F63">
          <w:pPr>
            <w:pStyle w:val="Kazalovsebine3"/>
            <w:tabs>
              <w:tab w:val="left" w:pos="1320"/>
              <w:tab w:val="right" w:leader="dot" w:pos="9060"/>
            </w:tabs>
            <w:rPr>
              <w:rFonts w:asciiTheme="minorHAnsi" w:hAnsiTheme="minorHAnsi" w:cstheme="minorBidi"/>
              <w:noProof/>
              <w:kern w:val="2"/>
              <w:lang w:val="en-SI" w:eastAsia="en-SI"/>
              <w14:ligatures w14:val="standardContextual"/>
            </w:rPr>
          </w:pPr>
          <w:hyperlink w:anchor="_Toc141773553" w:history="1">
            <w:r w:rsidRPr="00945F5F">
              <w:rPr>
                <w:rStyle w:val="Hiperpovezava"/>
                <w:noProof/>
              </w:rPr>
              <w:t>2.4.1</w:t>
            </w:r>
            <w:r>
              <w:rPr>
                <w:rFonts w:asciiTheme="minorHAnsi" w:hAnsiTheme="minorHAnsi" w:cstheme="minorBidi"/>
                <w:noProof/>
                <w:kern w:val="2"/>
                <w:lang w:val="en-SI" w:eastAsia="en-SI"/>
                <w14:ligatures w14:val="standardContextual"/>
              </w:rPr>
              <w:tab/>
            </w:r>
            <w:r w:rsidRPr="00945F5F">
              <w:rPr>
                <w:rStyle w:val="Hiperpovezava"/>
                <w:noProof/>
              </w:rPr>
              <w:t>Examples</w:t>
            </w:r>
            <w:r>
              <w:rPr>
                <w:noProof/>
                <w:webHidden/>
              </w:rPr>
              <w:tab/>
            </w:r>
            <w:r>
              <w:rPr>
                <w:noProof/>
                <w:webHidden/>
              </w:rPr>
              <w:fldChar w:fldCharType="begin"/>
            </w:r>
            <w:r>
              <w:rPr>
                <w:noProof/>
                <w:webHidden/>
              </w:rPr>
              <w:instrText xml:space="preserve"> PAGEREF _Toc141773553 \h </w:instrText>
            </w:r>
            <w:r>
              <w:rPr>
                <w:noProof/>
                <w:webHidden/>
              </w:rPr>
            </w:r>
            <w:r>
              <w:rPr>
                <w:noProof/>
                <w:webHidden/>
              </w:rPr>
              <w:fldChar w:fldCharType="separate"/>
            </w:r>
            <w:r>
              <w:rPr>
                <w:noProof/>
                <w:webHidden/>
              </w:rPr>
              <w:t>22</w:t>
            </w:r>
            <w:r>
              <w:rPr>
                <w:noProof/>
                <w:webHidden/>
              </w:rPr>
              <w:fldChar w:fldCharType="end"/>
            </w:r>
          </w:hyperlink>
        </w:p>
        <w:p w14:paraId="0CB9B26C" w14:textId="5E906C4A" w:rsidR="00EC7F63" w:rsidRDefault="00EC7F63">
          <w:pPr>
            <w:pStyle w:val="Kazalovsebine1"/>
            <w:tabs>
              <w:tab w:val="left" w:pos="440"/>
              <w:tab w:val="right" w:leader="dot" w:pos="9060"/>
            </w:tabs>
            <w:rPr>
              <w:rFonts w:asciiTheme="minorHAnsi" w:hAnsiTheme="minorHAnsi" w:cstheme="minorBidi"/>
              <w:noProof/>
              <w:kern w:val="2"/>
              <w:lang w:val="en-SI" w:eastAsia="en-SI"/>
              <w14:ligatures w14:val="standardContextual"/>
            </w:rPr>
          </w:pPr>
          <w:hyperlink w:anchor="_Toc141773554" w:history="1">
            <w:r w:rsidRPr="00945F5F">
              <w:rPr>
                <w:rStyle w:val="Hiperpovezava"/>
                <w:noProof/>
              </w:rPr>
              <w:t>3</w:t>
            </w:r>
            <w:r>
              <w:rPr>
                <w:rFonts w:asciiTheme="minorHAnsi" w:hAnsiTheme="minorHAnsi" w:cstheme="minorBidi"/>
                <w:noProof/>
                <w:kern w:val="2"/>
                <w:lang w:val="en-SI" w:eastAsia="en-SI"/>
                <w14:ligatures w14:val="standardContextual"/>
              </w:rPr>
              <w:tab/>
            </w:r>
            <w:r w:rsidRPr="00945F5F">
              <w:rPr>
                <w:rStyle w:val="Hiperpovezava"/>
                <w:noProof/>
              </w:rPr>
              <w:t>Pharaon technologies</w:t>
            </w:r>
            <w:r>
              <w:rPr>
                <w:noProof/>
                <w:webHidden/>
              </w:rPr>
              <w:tab/>
            </w:r>
            <w:r>
              <w:rPr>
                <w:noProof/>
                <w:webHidden/>
              </w:rPr>
              <w:fldChar w:fldCharType="begin"/>
            </w:r>
            <w:r>
              <w:rPr>
                <w:noProof/>
                <w:webHidden/>
              </w:rPr>
              <w:instrText xml:space="preserve"> PAGEREF _Toc141773554 \h </w:instrText>
            </w:r>
            <w:r>
              <w:rPr>
                <w:noProof/>
                <w:webHidden/>
              </w:rPr>
            </w:r>
            <w:r>
              <w:rPr>
                <w:noProof/>
                <w:webHidden/>
              </w:rPr>
              <w:fldChar w:fldCharType="separate"/>
            </w:r>
            <w:r>
              <w:rPr>
                <w:noProof/>
                <w:webHidden/>
              </w:rPr>
              <w:t>26</w:t>
            </w:r>
            <w:r>
              <w:rPr>
                <w:noProof/>
                <w:webHidden/>
              </w:rPr>
              <w:fldChar w:fldCharType="end"/>
            </w:r>
          </w:hyperlink>
        </w:p>
        <w:p w14:paraId="4AFE8810" w14:textId="0C838161" w:rsidR="00EC7F63" w:rsidRDefault="00EC7F63">
          <w:pPr>
            <w:pStyle w:val="Kazalovsebine2"/>
            <w:tabs>
              <w:tab w:val="left" w:pos="880"/>
              <w:tab w:val="right" w:leader="dot" w:pos="9060"/>
            </w:tabs>
            <w:rPr>
              <w:rFonts w:asciiTheme="minorHAnsi" w:hAnsiTheme="minorHAnsi" w:cstheme="minorBidi"/>
              <w:noProof/>
              <w:kern w:val="2"/>
              <w:lang w:val="en-SI" w:eastAsia="en-SI"/>
              <w14:ligatures w14:val="standardContextual"/>
            </w:rPr>
          </w:pPr>
          <w:hyperlink w:anchor="_Toc141773555" w:history="1">
            <w:r w:rsidRPr="00945F5F">
              <w:rPr>
                <w:rStyle w:val="Hiperpovezava"/>
                <w:noProof/>
              </w:rPr>
              <w:t>3.1</w:t>
            </w:r>
            <w:r>
              <w:rPr>
                <w:rFonts w:asciiTheme="minorHAnsi" w:hAnsiTheme="minorHAnsi" w:cstheme="minorBidi"/>
                <w:noProof/>
                <w:kern w:val="2"/>
                <w:lang w:val="en-SI" w:eastAsia="en-SI"/>
                <w14:ligatures w14:val="standardContextual"/>
              </w:rPr>
              <w:tab/>
            </w:r>
            <w:r w:rsidRPr="00945F5F">
              <w:rPr>
                <w:rStyle w:val="Hiperpovezava"/>
                <w:noProof/>
              </w:rPr>
              <w:t>AmiCare (CETEM)</w:t>
            </w:r>
            <w:r>
              <w:rPr>
                <w:noProof/>
                <w:webHidden/>
              </w:rPr>
              <w:tab/>
            </w:r>
            <w:r>
              <w:rPr>
                <w:noProof/>
                <w:webHidden/>
              </w:rPr>
              <w:fldChar w:fldCharType="begin"/>
            </w:r>
            <w:r>
              <w:rPr>
                <w:noProof/>
                <w:webHidden/>
              </w:rPr>
              <w:instrText xml:space="preserve"> PAGEREF _Toc141773555 \h </w:instrText>
            </w:r>
            <w:r>
              <w:rPr>
                <w:noProof/>
                <w:webHidden/>
              </w:rPr>
            </w:r>
            <w:r>
              <w:rPr>
                <w:noProof/>
                <w:webHidden/>
              </w:rPr>
              <w:fldChar w:fldCharType="separate"/>
            </w:r>
            <w:r>
              <w:rPr>
                <w:noProof/>
                <w:webHidden/>
              </w:rPr>
              <w:t>26</w:t>
            </w:r>
            <w:r>
              <w:rPr>
                <w:noProof/>
                <w:webHidden/>
              </w:rPr>
              <w:fldChar w:fldCharType="end"/>
            </w:r>
          </w:hyperlink>
        </w:p>
        <w:p w14:paraId="21B6BBCF" w14:textId="4885AEAE" w:rsidR="00EC7F63" w:rsidRDefault="00EC7F63">
          <w:pPr>
            <w:pStyle w:val="Kazalovsebine3"/>
            <w:tabs>
              <w:tab w:val="left" w:pos="1320"/>
              <w:tab w:val="right" w:leader="dot" w:pos="9060"/>
            </w:tabs>
            <w:rPr>
              <w:rFonts w:asciiTheme="minorHAnsi" w:hAnsiTheme="minorHAnsi" w:cstheme="minorBidi"/>
              <w:noProof/>
              <w:kern w:val="2"/>
              <w:lang w:val="en-SI" w:eastAsia="en-SI"/>
              <w14:ligatures w14:val="standardContextual"/>
            </w:rPr>
          </w:pPr>
          <w:hyperlink w:anchor="_Toc141773556" w:history="1">
            <w:r w:rsidRPr="00945F5F">
              <w:rPr>
                <w:rStyle w:val="Hiperpovezava"/>
                <w:noProof/>
              </w:rPr>
              <w:t>3.1.1</w:t>
            </w:r>
            <w:r>
              <w:rPr>
                <w:rFonts w:asciiTheme="minorHAnsi" w:hAnsiTheme="minorHAnsi" w:cstheme="minorBidi"/>
                <w:noProof/>
                <w:kern w:val="2"/>
                <w:lang w:val="en-SI" w:eastAsia="en-SI"/>
                <w14:ligatures w14:val="standardContextual"/>
              </w:rPr>
              <w:tab/>
            </w:r>
            <w:r w:rsidRPr="00945F5F">
              <w:rPr>
                <w:rStyle w:val="Hiperpovezava"/>
                <w:noProof/>
              </w:rPr>
              <w:t>Hardware</w:t>
            </w:r>
            <w:r>
              <w:rPr>
                <w:noProof/>
                <w:webHidden/>
              </w:rPr>
              <w:tab/>
            </w:r>
            <w:r>
              <w:rPr>
                <w:noProof/>
                <w:webHidden/>
              </w:rPr>
              <w:fldChar w:fldCharType="begin"/>
            </w:r>
            <w:r>
              <w:rPr>
                <w:noProof/>
                <w:webHidden/>
              </w:rPr>
              <w:instrText xml:space="preserve"> PAGEREF _Toc141773556 \h </w:instrText>
            </w:r>
            <w:r>
              <w:rPr>
                <w:noProof/>
                <w:webHidden/>
              </w:rPr>
            </w:r>
            <w:r>
              <w:rPr>
                <w:noProof/>
                <w:webHidden/>
              </w:rPr>
              <w:fldChar w:fldCharType="separate"/>
            </w:r>
            <w:r>
              <w:rPr>
                <w:noProof/>
                <w:webHidden/>
              </w:rPr>
              <w:t>26</w:t>
            </w:r>
            <w:r>
              <w:rPr>
                <w:noProof/>
                <w:webHidden/>
              </w:rPr>
              <w:fldChar w:fldCharType="end"/>
            </w:r>
          </w:hyperlink>
        </w:p>
        <w:p w14:paraId="7A4FC08C" w14:textId="71D484A9" w:rsidR="00EC7F63" w:rsidRDefault="00EC7F63">
          <w:pPr>
            <w:pStyle w:val="Kazalovsebine3"/>
            <w:tabs>
              <w:tab w:val="left" w:pos="1320"/>
              <w:tab w:val="right" w:leader="dot" w:pos="9060"/>
            </w:tabs>
            <w:rPr>
              <w:rFonts w:asciiTheme="minorHAnsi" w:hAnsiTheme="minorHAnsi" w:cstheme="minorBidi"/>
              <w:noProof/>
              <w:kern w:val="2"/>
              <w:lang w:val="en-SI" w:eastAsia="en-SI"/>
              <w14:ligatures w14:val="standardContextual"/>
            </w:rPr>
          </w:pPr>
          <w:hyperlink w:anchor="_Toc141773557" w:history="1">
            <w:r w:rsidRPr="00945F5F">
              <w:rPr>
                <w:rStyle w:val="Hiperpovezava"/>
                <w:noProof/>
              </w:rPr>
              <w:t>3.1.2</w:t>
            </w:r>
            <w:r>
              <w:rPr>
                <w:rFonts w:asciiTheme="minorHAnsi" w:hAnsiTheme="minorHAnsi" w:cstheme="minorBidi"/>
                <w:noProof/>
                <w:kern w:val="2"/>
                <w:lang w:val="en-SI" w:eastAsia="en-SI"/>
                <w14:ligatures w14:val="standardContextual"/>
              </w:rPr>
              <w:tab/>
            </w:r>
            <w:r w:rsidRPr="00945F5F">
              <w:rPr>
                <w:rStyle w:val="Hiperpovezava"/>
                <w:noProof/>
              </w:rPr>
              <w:t>User interface</w:t>
            </w:r>
            <w:r>
              <w:rPr>
                <w:noProof/>
                <w:webHidden/>
              </w:rPr>
              <w:tab/>
            </w:r>
            <w:r>
              <w:rPr>
                <w:noProof/>
                <w:webHidden/>
              </w:rPr>
              <w:fldChar w:fldCharType="begin"/>
            </w:r>
            <w:r>
              <w:rPr>
                <w:noProof/>
                <w:webHidden/>
              </w:rPr>
              <w:instrText xml:space="preserve"> PAGEREF _Toc141773557 \h </w:instrText>
            </w:r>
            <w:r>
              <w:rPr>
                <w:noProof/>
                <w:webHidden/>
              </w:rPr>
            </w:r>
            <w:r>
              <w:rPr>
                <w:noProof/>
                <w:webHidden/>
              </w:rPr>
              <w:fldChar w:fldCharType="separate"/>
            </w:r>
            <w:r>
              <w:rPr>
                <w:noProof/>
                <w:webHidden/>
              </w:rPr>
              <w:t>26</w:t>
            </w:r>
            <w:r>
              <w:rPr>
                <w:noProof/>
                <w:webHidden/>
              </w:rPr>
              <w:fldChar w:fldCharType="end"/>
            </w:r>
          </w:hyperlink>
        </w:p>
        <w:p w14:paraId="609ABE95" w14:textId="6183F3B5" w:rsidR="00EC7F63" w:rsidRDefault="00EC7F63">
          <w:pPr>
            <w:pStyle w:val="Kazalovsebine3"/>
            <w:tabs>
              <w:tab w:val="left" w:pos="1320"/>
              <w:tab w:val="right" w:leader="dot" w:pos="9060"/>
            </w:tabs>
            <w:rPr>
              <w:rFonts w:asciiTheme="minorHAnsi" w:hAnsiTheme="minorHAnsi" w:cstheme="minorBidi"/>
              <w:noProof/>
              <w:kern w:val="2"/>
              <w:lang w:val="en-SI" w:eastAsia="en-SI"/>
              <w14:ligatures w14:val="standardContextual"/>
            </w:rPr>
          </w:pPr>
          <w:hyperlink w:anchor="_Toc141773558" w:history="1">
            <w:r w:rsidRPr="00945F5F">
              <w:rPr>
                <w:rStyle w:val="Hiperpovezava"/>
                <w:noProof/>
              </w:rPr>
              <w:t>3.1.3</w:t>
            </w:r>
            <w:r>
              <w:rPr>
                <w:rFonts w:asciiTheme="minorHAnsi" w:hAnsiTheme="minorHAnsi" w:cstheme="minorBidi"/>
                <w:noProof/>
                <w:kern w:val="2"/>
                <w:lang w:val="en-SI" w:eastAsia="en-SI"/>
                <w14:ligatures w14:val="standardContextual"/>
              </w:rPr>
              <w:tab/>
            </w:r>
            <w:r w:rsidRPr="00945F5F">
              <w:rPr>
                <w:rStyle w:val="Hiperpovezava"/>
                <w:noProof/>
              </w:rPr>
              <w:t>APIs</w:t>
            </w:r>
            <w:r>
              <w:rPr>
                <w:noProof/>
                <w:webHidden/>
              </w:rPr>
              <w:tab/>
            </w:r>
            <w:r>
              <w:rPr>
                <w:noProof/>
                <w:webHidden/>
              </w:rPr>
              <w:fldChar w:fldCharType="begin"/>
            </w:r>
            <w:r>
              <w:rPr>
                <w:noProof/>
                <w:webHidden/>
              </w:rPr>
              <w:instrText xml:space="preserve"> PAGEREF _Toc141773558 \h </w:instrText>
            </w:r>
            <w:r>
              <w:rPr>
                <w:noProof/>
                <w:webHidden/>
              </w:rPr>
            </w:r>
            <w:r>
              <w:rPr>
                <w:noProof/>
                <w:webHidden/>
              </w:rPr>
              <w:fldChar w:fldCharType="separate"/>
            </w:r>
            <w:r>
              <w:rPr>
                <w:noProof/>
                <w:webHidden/>
              </w:rPr>
              <w:t>27</w:t>
            </w:r>
            <w:r>
              <w:rPr>
                <w:noProof/>
                <w:webHidden/>
              </w:rPr>
              <w:fldChar w:fldCharType="end"/>
            </w:r>
          </w:hyperlink>
        </w:p>
        <w:p w14:paraId="2B8E408F" w14:textId="5B4B06AC" w:rsidR="00EC7F63" w:rsidRDefault="00EC7F63">
          <w:pPr>
            <w:pStyle w:val="Kazalovsebine2"/>
            <w:tabs>
              <w:tab w:val="left" w:pos="880"/>
              <w:tab w:val="right" w:leader="dot" w:pos="9060"/>
            </w:tabs>
            <w:rPr>
              <w:rFonts w:asciiTheme="minorHAnsi" w:hAnsiTheme="minorHAnsi" w:cstheme="minorBidi"/>
              <w:noProof/>
              <w:kern w:val="2"/>
              <w:lang w:val="en-SI" w:eastAsia="en-SI"/>
              <w14:ligatures w14:val="standardContextual"/>
            </w:rPr>
          </w:pPr>
          <w:hyperlink w:anchor="_Toc141773559" w:history="1">
            <w:r w:rsidRPr="00945F5F">
              <w:rPr>
                <w:rStyle w:val="Hiperpovezava"/>
                <w:noProof/>
              </w:rPr>
              <w:t>3.2</w:t>
            </w:r>
            <w:r>
              <w:rPr>
                <w:rFonts w:asciiTheme="minorHAnsi" w:hAnsiTheme="minorHAnsi" w:cstheme="minorBidi"/>
                <w:noProof/>
                <w:kern w:val="2"/>
                <w:lang w:val="en-SI" w:eastAsia="en-SI"/>
                <w14:ligatures w14:val="standardContextual"/>
              </w:rPr>
              <w:tab/>
            </w:r>
            <w:r w:rsidRPr="00945F5F">
              <w:rPr>
                <w:rStyle w:val="Hiperpovezava"/>
                <w:noProof/>
              </w:rPr>
              <w:t>uGrid (MIWenergia)</w:t>
            </w:r>
            <w:r>
              <w:rPr>
                <w:noProof/>
                <w:webHidden/>
              </w:rPr>
              <w:tab/>
            </w:r>
            <w:r>
              <w:rPr>
                <w:noProof/>
                <w:webHidden/>
              </w:rPr>
              <w:fldChar w:fldCharType="begin"/>
            </w:r>
            <w:r>
              <w:rPr>
                <w:noProof/>
                <w:webHidden/>
              </w:rPr>
              <w:instrText xml:space="preserve"> PAGEREF _Toc141773559 \h </w:instrText>
            </w:r>
            <w:r>
              <w:rPr>
                <w:noProof/>
                <w:webHidden/>
              </w:rPr>
            </w:r>
            <w:r>
              <w:rPr>
                <w:noProof/>
                <w:webHidden/>
              </w:rPr>
              <w:fldChar w:fldCharType="separate"/>
            </w:r>
            <w:r>
              <w:rPr>
                <w:noProof/>
                <w:webHidden/>
              </w:rPr>
              <w:t>28</w:t>
            </w:r>
            <w:r>
              <w:rPr>
                <w:noProof/>
                <w:webHidden/>
              </w:rPr>
              <w:fldChar w:fldCharType="end"/>
            </w:r>
          </w:hyperlink>
        </w:p>
        <w:p w14:paraId="0B4F6D0B" w14:textId="17DC6A45" w:rsidR="00EC7F63" w:rsidRDefault="00EC7F63">
          <w:pPr>
            <w:pStyle w:val="Kazalovsebine3"/>
            <w:tabs>
              <w:tab w:val="left" w:pos="1320"/>
              <w:tab w:val="right" w:leader="dot" w:pos="9060"/>
            </w:tabs>
            <w:rPr>
              <w:rFonts w:asciiTheme="minorHAnsi" w:hAnsiTheme="minorHAnsi" w:cstheme="minorBidi"/>
              <w:noProof/>
              <w:kern w:val="2"/>
              <w:lang w:val="en-SI" w:eastAsia="en-SI"/>
              <w14:ligatures w14:val="standardContextual"/>
            </w:rPr>
          </w:pPr>
          <w:hyperlink w:anchor="_Toc141773560" w:history="1">
            <w:r w:rsidRPr="00945F5F">
              <w:rPr>
                <w:rStyle w:val="Hiperpovezava"/>
                <w:noProof/>
              </w:rPr>
              <w:t>3.2.1</w:t>
            </w:r>
            <w:r>
              <w:rPr>
                <w:rFonts w:asciiTheme="minorHAnsi" w:hAnsiTheme="minorHAnsi" w:cstheme="minorBidi"/>
                <w:noProof/>
                <w:kern w:val="2"/>
                <w:lang w:val="en-SI" w:eastAsia="en-SI"/>
                <w14:ligatures w14:val="standardContextual"/>
              </w:rPr>
              <w:tab/>
            </w:r>
            <w:r w:rsidRPr="00945F5F">
              <w:rPr>
                <w:rStyle w:val="Hiperpovezava"/>
                <w:noProof/>
              </w:rPr>
              <w:t>Hardware</w:t>
            </w:r>
            <w:r>
              <w:rPr>
                <w:noProof/>
                <w:webHidden/>
              </w:rPr>
              <w:tab/>
            </w:r>
            <w:r>
              <w:rPr>
                <w:noProof/>
                <w:webHidden/>
              </w:rPr>
              <w:fldChar w:fldCharType="begin"/>
            </w:r>
            <w:r>
              <w:rPr>
                <w:noProof/>
                <w:webHidden/>
              </w:rPr>
              <w:instrText xml:space="preserve"> PAGEREF _Toc141773560 \h </w:instrText>
            </w:r>
            <w:r>
              <w:rPr>
                <w:noProof/>
                <w:webHidden/>
              </w:rPr>
            </w:r>
            <w:r>
              <w:rPr>
                <w:noProof/>
                <w:webHidden/>
              </w:rPr>
              <w:fldChar w:fldCharType="separate"/>
            </w:r>
            <w:r>
              <w:rPr>
                <w:noProof/>
                <w:webHidden/>
              </w:rPr>
              <w:t>28</w:t>
            </w:r>
            <w:r>
              <w:rPr>
                <w:noProof/>
                <w:webHidden/>
              </w:rPr>
              <w:fldChar w:fldCharType="end"/>
            </w:r>
          </w:hyperlink>
        </w:p>
        <w:p w14:paraId="0116F03A" w14:textId="225E9425" w:rsidR="00EC7F63" w:rsidRDefault="00EC7F63">
          <w:pPr>
            <w:pStyle w:val="Kazalovsebine3"/>
            <w:tabs>
              <w:tab w:val="left" w:pos="1320"/>
              <w:tab w:val="right" w:leader="dot" w:pos="9060"/>
            </w:tabs>
            <w:rPr>
              <w:rFonts w:asciiTheme="minorHAnsi" w:hAnsiTheme="minorHAnsi" w:cstheme="minorBidi"/>
              <w:noProof/>
              <w:kern w:val="2"/>
              <w:lang w:val="en-SI" w:eastAsia="en-SI"/>
              <w14:ligatures w14:val="standardContextual"/>
            </w:rPr>
          </w:pPr>
          <w:hyperlink w:anchor="_Toc141773561" w:history="1">
            <w:r w:rsidRPr="00945F5F">
              <w:rPr>
                <w:rStyle w:val="Hiperpovezava"/>
                <w:noProof/>
              </w:rPr>
              <w:t>3.2.2</w:t>
            </w:r>
            <w:r>
              <w:rPr>
                <w:rFonts w:asciiTheme="minorHAnsi" w:hAnsiTheme="minorHAnsi" w:cstheme="minorBidi"/>
                <w:noProof/>
                <w:kern w:val="2"/>
                <w:lang w:val="en-SI" w:eastAsia="en-SI"/>
                <w14:ligatures w14:val="standardContextual"/>
              </w:rPr>
              <w:tab/>
            </w:r>
            <w:r w:rsidRPr="00945F5F">
              <w:rPr>
                <w:rStyle w:val="Hiperpovezava"/>
                <w:noProof/>
              </w:rPr>
              <w:t>User interface</w:t>
            </w:r>
            <w:r>
              <w:rPr>
                <w:noProof/>
                <w:webHidden/>
              </w:rPr>
              <w:tab/>
            </w:r>
            <w:r>
              <w:rPr>
                <w:noProof/>
                <w:webHidden/>
              </w:rPr>
              <w:fldChar w:fldCharType="begin"/>
            </w:r>
            <w:r>
              <w:rPr>
                <w:noProof/>
                <w:webHidden/>
              </w:rPr>
              <w:instrText xml:space="preserve"> PAGEREF _Toc141773561 \h </w:instrText>
            </w:r>
            <w:r>
              <w:rPr>
                <w:noProof/>
                <w:webHidden/>
              </w:rPr>
            </w:r>
            <w:r>
              <w:rPr>
                <w:noProof/>
                <w:webHidden/>
              </w:rPr>
              <w:fldChar w:fldCharType="separate"/>
            </w:r>
            <w:r>
              <w:rPr>
                <w:noProof/>
                <w:webHidden/>
              </w:rPr>
              <w:t>28</w:t>
            </w:r>
            <w:r>
              <w:rPr>
                <w:noProof/>
                <w:webHidden/>
              </w:rPr>
              <w:fldChar w:fldCharType="end"/>
            </w:r>
          </w:hyperlink>
        </w:p>
        <w:p w14:paraId="680AA182" w14:textId="4A2DD64E" w:rsidR="00EC7F63" w:rsidRDefault="00EC7F63">
          <w:pPr>
            <w:pStyle w:val="Kazalovsebine3"/>
            <w:tabs>
              <w:tab w:val="left" w:pos="1320"/>
              <w:tab w:val="right" w:leader="dot" w:pos="9060"/>
            </w:tabs>
            <w:rPr>
              <w:rFonts w:asciiTheme="minorHAnsi" w:hAnsiTheme="minorHAnsi" w:cstheme="minorBidi"/>
              <w:noProof/>
              <w:kern w:val="2"/>
              <w:lang w:val="en-SI" w:eastAsia="en-SI"/>
              <w14:ligatures w14:val="standardContextual"/>
            </w:rPr>
          </w:pPr>
          <w:hyperlink w:anchor="_Toc141773562" w:history="1">
            <w:r w:rsidRPr="00945F5F">
              <w:rPr>
                <w:rStyle w:val="Hiperpovezava"/>
                <w:noProof/>
              </w:rPr>
              <w:t>3.2.3</w:t>
            </w:r>
            <w:r>
              <w:rPr>
                <w:rFonts w:asciiTheme="minorHAnsi" w:hAnsiTheme="minorHAnsi" w:cstheme="minorBidi"/>
                <w:noProof/>
                <w:kern w:val="2"/>
                <w:lang w:val="en-SI" w:eastAsia="en-SI"/>
                <w14:ligatures w14:val="standardContextual"/>
              </w:rPr>
              <w:tab/>
            </w:r>
            <w:r w:rsidRPr="00945F5F">
              <w:rPr>
                <w:rStyle w:val="Hiperpovezava"/>
                <w:noProof/>
              </w:rPr>
              <w:t>APIs</w:t>
            </w:r>
            <w:r>
              <w:rPr>
                <w:noProof/>
                <w:webHidden/>
              </w:rPr>
              <w:tab/>
            </w:r>
            <w:r>
              <w:rPr>
                <w:noProof/>
                <w:webHidden/>
              </w:rPr>
              <w:fldChar w:fldCharType="begin"/>
            </w:r>
            <w:r>
              <w:rPr>
                <w:noProof/>
                <w:webHidden/>
              </w:rPr>
              <w:instrText xml:space="preserve"> PAGEREF _Toc141773562 \h </w:instrText>
            </w:r>
            <w:r>
              <w:rPr>
                <w:noProof/>
                <w:webHidden/>
              </w:rPr>
            </w:r>
            <w:r>
              <w:rPr>
                <w:noProof/>
                <w:webHidden/>
              </w:rPr>
              <w:fldChar w:fldCharType="separate"/>
            </w:r>
            <w:r>
              <w:rPr>
                <w:noProof/>
                <w:webHidden/>
              </w:rPr>
              <w:t>28</w:t>
            </w:r>
            <w:r>
              <w:rPr>
                <w:noProof/>
                <w:webHidden/>
              </w:rPr>
              <w:fldChar w:fldCharType="end"/>
            </w:r>
          </w:hyperlink>
        </w:p>
        <w:p w14:paraId="7AE2DA28" w14:textId="2D7D7BB1" w:rsidR="00EC7F63" w:rsidRDefault="00EC7F63">
          <w:pPr>
            <w:pStyle w:val="Kazalovsebine2"/>
            <w:tabs>
              <w:tab w:val="left" w:pos="880"/>
              <w:tab w:val="right" w:leader="dot" w:pos="9060"/>
            </w:tabs>
            <w:rPr>
              <w:rFonts w:asciiTheme="minorHAnsi" w:hAnsiTheme="minorHAnsi" w:cstheme="minorBidi"/>
              <w:noProof/>
              <w:kern w:val="2"/>
              <w:lang w:val="en-SI" w:eastAsia="en-SI"/>
              <w14:ligatures w14:val="standardContextual"/>
            </w:rPr>
          </w:pPr>
          <w:hyperlink w:anchor="_Toc141773563" w:history="1">
            <w:r w:rsidRPr="00945F5F">
              <w:rPr>
                <w:rStyle w:val="Hiperpovezava"/>
                <w:noProof/>
              </w:rPr>
              <w:t>3.3</w:t>
            </w:r>
            <w:r>
              <w:rPr>
                <w:rFonts w:asciiTheme="minorHAnsi" w:hAnsiTheme="minorHAnsi" w:cstheme="minorBidi"/>
                <w:noProof/>
                <w:kern w:val="2"/>
                <w:lang w:val="en-SI" w:eastAsia="en-SI"/>
                <w14:ligatures w14:val="standardContextual"/>
              </w:rPr>
              <w:tab/>
            </w:r>
            <w:r w:rsidRPr="00945F5F">
              <w:rPr>
                <w:rStyle w:val="Hiperpovezava"/>
                <w:noProof/>
              </w:rPr>
              <w:t>Discovery (Ascora)</w:t>
            </w:r>
            <w:r>
              <w:rPr>
                <w:noProof/>
                <w:webHidden/>
              </w:rPr>
              <w:tab/>
            </w:r>
            <w:r>
              <w:rPr>
                <w:noProof/>
                <w:webHidden/>
              </w:rPr>
              <w:fldChar w:fldCharType="begin"/>
            </w:r>
            <w:r>
              <w:rPr>
                <w:noProof/>
                <w:webHidden/>
              </w:rPr>
              <w:instrText xml:space="preserve"> PAGEREF _Toc141773563 \h </w:instrText>
            </w:r>
            <w:r>
              <w:rPr>
                <w:noProof/>
                <w:webHidden/>
              </w:rPr>
            </w:r>
            <w:r>
              <w:rPr>
                <w:noProof/>
                <w:webHidden/>
              </w:rPr>
              <w:fldChar w:fldCharType="separate"/>
            </w:r>
            <w:r>
              <w:rPr>
                <w:noProof/>
                <w:webHidden/>
              </w:rPr>
              <w:t>28</w:t>
            </w:r>
            <w:r>
              <w:rPr>
                <w:noProof/>
                <w:webHidden/>
              </w:rPr>
              <w:fldChar w:fldCharType="end"/>
            </w:r>
          </w:hyperlink>
        </w:p>
        <w:p w14:paraId="6BD82558" w14:textId="621C1B80" w:rsidR="00EC7F63" w:rsidRDefault="00EC7F63">
          <w:pPr>
            <w:pStyle w:val="Kazalovsebine3"/>
            <w:tabs>
              <w:tab w:val="left" w:pos="1320"/>
              <w:tab w:val="right" w:leader="dot" w:pos="9060"/>
            </w:tabs>
            <w:rPr>
              <w:rFonts w:asciiTheme="minorHAnsi" w:hAnsiTheme="minorHAnsi" w:cstheme="minorBidi"/>
              <w:noProof/>
              <w:kern w:val="2"/>
              <w:lang w:val="en-SI" w:eastAsia="en-SI"/>
              <w14:ligatures w14:val="standardContextual"/>
            </w:rPr>
          </w:pPr>
          <w:hyperlink w:anchor="_Toc141773564" w:history="1">
            <w:r w:rsidRPr="00945F5F">
              <w:rPr>
                <w:rStyle w:val="Hiperpovezava"/>
                <w:noProof/>
              </w:rPr>
              <w:t>3.3.1</w:t>
            </w:r>
            <w:r>
              <w:rPr>
                <w:rFonts w:asciiTheme="minorHAnsi" w:hAnsiTheme="minorHAnsi" w:cstheme="minorBidi"/>
                <w:noProof/>
                <w:kern w:val="2"/>
                <w:lang w:val="en-SI" w:eastAsia="en-SI"/>
                <w14:ligatures w14:val="standardContextual"/>
              </w:rPr>
              <w:tab/>
            </w:r>
            <w:r w:rsidRPr="00945F5F">
              <w:rPr>
                <w:rStyle w:val="Hiperpovezava"/>
                <w:noProof/>
              </w:rPr>
              <w:t>Hardware</w:t>
            </w:r>
            <w:r>
              <w:rPr>
                <w:noProof/>
                <w:webHidden/>
              </w:rPr>
              <w:tab/>
            </w:r>
            <w:r>
              <w:rPr>
                <w:noProof/>
                <w:webHidden/>
              </w:rPr>
              <w:fldChar w:fldCharType="begin"/>
            </w:r>
            <w:r>
              <w:rPr>
                <w:noProof/>
                <w:webHidden/>
              </w:rPr>
              <w:instrText xml:space="preserve"> PAGEREF _Toc141773564 \h </w:instrText>
            </w:r>
            <w:r>
              <w:rPr>
                <w:noProof/>
                <w:webHidden/>
              </w:rPr>
            </w:r>
            <w:r>
              <w:rPr>
                <w:noProof/>
                <w:webHidden/>
              </w:rPr>
              <w:fldChar w:fldCharType="separate"/>
            </w:r>
            <w:r>
              <w:rPr>
                <w:noProof/>
                <w:webHidden/>
              </w:rPr>
              <w:t>29</w:t>
            </w:r>
            <w:r>
              <w:rPr>
                <w:noProof/>
                <w:webHidden/>
              </w:rPr>
              <w:fldChar w:fldCharType="end"/>
            </w:r>
          </w:hyperlink>
        </w:p>
        <w:p w14:paraId="5E1D81B3" w14:textId="528BBCE7" w:rsidR="00EC7F63" w:rsidRDefault="00EC7F63">
          <w:pPr>
            <w:pStyle w:val="Kazalovsebine3"/>
            <w:tabs>
              <w:tab w:val="left" w:pos="1320"/>
              <w:tab w:val="right" w:leader="dot" w:pos="9060"/>
            </w:tabs>
            <w:rPr>
              <w:rFonts w:asciiTheme="minorHAnsi" w:hAnsiTheme="minorHAnsi" w:cstheme="minorBidi"/>
              <w:noProof/>
              <w:kern w:val="2"/>
              <w:lang w:val="en-SI" w:eastAsia="en-SI"/>
              <w14:ligatures w14:val="standardContextual"/>
            </w:rPr>
          </w:pPr>
          <w:hyperlink w:anchor="_Toc141773565" w:history="1">
            <w:r w:rsidRPr="00945F5F">
              <w:rPr>
                <w:rStyle w:val="Hiperpovezava"/>
                <w:noProof/>
              </w:rPr>
              <w:t>3.3.2</w:t>
            </w:r>
            <w:r>
              <w:rPr>
                <w:rFonts w:asciiTheme="minorHAnsi" w:hAnsiTheme="minorHAnsi" w:cstheme="minorBidi"/>
                <w:noProof/>
                <w:kern w:val="2"/>
                <w:lang w:val="en-SI" w:eastAsia="en-SI"/>
                <w14:ligatures w14:val="standardContextual"/>
              </w:rPr>
              <w:tab/>
            </w:r>
            <w:r w:rsidRPr="00945F5F">
              <w:rPr>
                <w:rStyle w:val="Hiperpovezava"/>
                <w:noProof/>
              </w:rPr>
              <w:t>User interface</w:t>
            </w:r>
            <w:r>
              <w:rPr>
                <w:noProof/>
                <w:webHidden/>
              </w:rPr>
              <w:tab/>
            </w:r>
            <w:r>
              <w:rPr>
                <w:noProof/>
                <w:webHidden/>
              </w:rPr>
              <w:fldChar w:fldCharType="begin"/>
            </w:r>
            <w:r>
              <w:rPr>
                <w:noProof/>
                <w:webHidden/>
              </w:rPr>
              <w:instrText xml:space="preserve"> PAGEREF _Toc141773565 \h </w:instrText>
            </w:r>
            <w:r>
              <w:rPr>
                <w:noProof/>
                <w:webHidden/>
              </w:rPr>
            </w:r>
            <w:r>
              <w:rPr>
                <w:noProof/>
                <w:webHidden/>
              </w:rPr>
              <w:fldChar w:fldCharType="separate"/>
            </w:r>
            <w:r>
              <w:rPr>
                <w:noProof/>
                <w:webHidden/>
              </w:rPr>
              <w:t>29</w:t>
            </w:r>
            <w:r>
              <w:rPr>
                <w:noProof/>
                <w:webHidden/>
              </w:rPr>
              <w:fldChar w:fldCharType="end"/>
            </w:r>
          </w:hyperlink>
        </w:p>
        <w:p w14:paraId="2D059D0D" w14:textId="4980C5C1" w:rsidR="00EC7F63" w:rsidRDefault="00EC7F63">
          <w:pPr>
            <w:pStyle w:val="Kazalovsebine3"/>
            <w:tabs>
              <w:tab w:val="left" w:pos="1320"/>
              <w:tab w:val="right" w:leader="dot" w:pos="9060"/>
            </w:tabs>
            <w:rPr>
              <w:rFonts w:asciiTheme="minorHAnsi" w:hAnsiTheme="minorHAnsi" w:cstheme="minorBidi"/>
              <w:noProof/>
              <w:kern w:val="2"/>
              <w:lang w:val="en-SI" w:eastAsia="en-SI"/>
              <w14:ligatures w14:val="standardContextual"/>
            </w:rPr>
          </w:pPr>
          <w:hyperlink w:anchor="_Toc141773566" w:history="1">
            <w:r w:rsidRPr="00945F5F">
              <w:rPr>
                <w:rStyle w:val="Hiperpovezava"/>
                <w:noProof/>
              </w:rPr>
              <w:t>3.3.3</w:t>
            </w:r>
            <w:r>
              <w:rPr>
                <w:rFonts w:asciiTheme="minorHAnsi" w:hAnsiTheme="minorHAnsi" w:cstheme="minorBidi"/>
                <w:noProof/>
                <w:kern w:val="2"/>
                <w:lang w:val="en-SI" w:eastAsia="en-SI"/>
                <w14:ligatures w14:val="standardContextual"/>
              </w:rPr>
              <w:tab/>
            </w:r>
            <w:r w:rsidRPr="00945F5F">
              <w:rPr>
                <w:rStyle w:val="Hiperpovezava"/>
                <w:noProof/>
              </w:rPr>
              <w:t>APIs</w:t>
            </w:r>
            <w:r>
              <w:rPr>
                <w:noProof/>
                <w:webHidden/>
              </w:rPr>
              <w:tab/>
            </w:r>
            <w:r>
              <w:rPr>
                <w:noProof/>
                <w:webHidden/>
              </w:rPr>
              <w:fldChar w:fldCharType="begin"/>
            </w:r>
            <w:r>
              <w:rPr>
                <w:noProof/>
                <w:webHidden/>
              </w:rPr>
              <w:instrText xml:space="preserve"> PAGEREF _Toc141773566 \h </w:instrText>
            </w:r>
            <w:r>
              <w:rPr>
                <w:noProof/>
                <w:webHidden/>
              </w:rPr>
            </w:r>
            <w:r>
              <w:rPr>
                <w:noProof/>
                <w:webHidden/>
              </w:rPr>
              <w:fldChar w:fldCharType="separate"/>
            </w:r>
            <w:r>
              <w:rPr>
                <w:noProof/>
                <w:webHidden/>
              </w:rPr>
              <w:t>30</w:t>
            </w:r>
            <w:r>
              <w:rPr>
                <w:noProof/>
                <w:webHidden/>
              </w:rPr>
              <w:fldChar w:fldCharType="end"/>
            </w:r>
          </w:hyperlink>
        </w:p>
        <w:p w14:paraId="4B66BA36" w14:textId="6655FB48" w:rsidR="00EC7F63" w:rsidRDefault="00EC7F63">
          <w:pPr>
            <w:pStyle w:val="Kazalovsebine2"/>
            <w:tabs>
              <w:tab w:val="left" w:pos="880"/>
              <w:tab w:val="right" w:leader="dot" w:pos="9060"/>
            </w:tabs>
            <w:rPr>
              <w:rFonts w:asciiTheme="minorHAnsi" w:hAnsiTheme="minorHAnsi" w:cstheme="minorBidi"/>
              <w:noProof/>
              <w:kern w:val="2"/>
              <w:lang w:val="en-SI" w:eastAsia="en-SI"/>
              <w14:ligatures w14:val="standardContextual"/>
            </w:rPr>
          </w:pPr>
          <w:hyperlink w:anchor="_Toc141773567" w:history="1">
            <w:r w:rsidRPr="00945F5F">
              <w:rPr>
                <w:rStyle w:val="Hiperpovezava"/>
                <w:noProof/>
              </w:rPr>
              <w:t>3.4</w:t>
            </w:r>
            <w:r>
              <w:rPr>
                <w:rFonts w:asciiTheme="minorHAnsi" w:hAnsiTheme="minorHAnsi" w:cstheme="minorBidi"/>
                <w:noProof/>
                <w:kern w:val="2"/>
                <w:lang w:val="en-SI" w:eastAsia="en-SI"/>
                <w14:ligatures w14:val="standardContextual"/>
              </w:rPr>
              <w:tab/>
            </w:r>
            <w:r w:rsidRPr="00945F5F">
              <w:rPr>
                <w:rStyle w:val="Hiperpovezava"/>
                <w:noProof/>
              </w:rPr>
              <w:t>PACO (RRD)</w:t>
            </w:r>
            <w:r>
              <w:rPr>
                <w:noProof/>
                <w:webHidden/>
              </w:rPr>
              <w:tab/>
            </w:r>
            <w:r>
              <w:rPr>
                <w:noProof/>
                <w:webHidden/>
              </w:rPr>
              <w:fldChar w:fldCharType="begin"/>
            </w:r>
            <w:r>
              <w:rPr>
                <w:noProof/>
                <w:webHidden/>
              </w:rPr>
              <w:instrText xml:space="preserve"> PAGEREF _Toc141773567 \h </w:instrText>
            </w:r>
            <w:r>
              <w:rPr>
                <w:noProof/>
                <w:webHidden/>
              </w:rPr>
            </w:r>
            <w:r>
              <w:rPr>
                <w:noProof/>
                <w:webHidden/>
              </w:rPr>
              <w:fldChar w:fldCharType="separate"/>
            </w:r>
            <w:r>
              <w:rPr>
                <w:noProof/>
                <w:webHidden/>
              </w:rPr>
              <w:t>30</w:t>
            </w:r>
            <w:r>
              <w:rPr>
                <w:noProof/>
                <w:webHidden/>
              </w:rPr>
              <w:fldChar w:fldCharType="end"/>
            </w:r>
          </w:hyperlink>
        </w:p>
        <w:p w14:paraId="3F029630" w14:textId="7D6B5E0A" w:rsidR="00EC7F63" w:rsidRDefault="00EC7F63">
          <w:pPr>
            <w:pStyle w:val="Kazalovsebine3"/>
            <w:tabs>
              <w:tab w:val="left" w:pos="1320"/>
              <w:tab w:val="right" w:leader="dot" w:pos="9060"/>
            </w:tabs>
            <w:rPr>
              <w:rFonts w:asciiTheme="minorHAnsi" w:hAnsiTheme="minorHAnsi" w:cstheme="minorBidi"/>
              <w:noProof/>
              <w:kern w:val="2"/>
              <w:lang w:val="en-SI" w:eastAsia="en-SI"/>
              <w14:ligatures w14:val="standardContextual"/>
            </w:rPr>
          </w:pPr>
          <w:hyperlink w:anchor="_Toc141773568" w:history="1">
            <w:r w:rsidRPr="00945F5F">
              <w:rPr>
                <w:rStyle w:val="Hiperpovezava"/>
                <w:noProof/>
              </w:rPr>
              <w:t>3.4.1</w:t>
            </w:r>
            <w:r>
              <w:rPr>
                <w:rFonts w:asciiTheme="minorHAnsi" w:hAnsiTheme="minorHAnsi" w:cstheme="minorBidi"/>
                <w:noProof/>
                <w:kern w:val="2"/>
                <w:lang w:val="en-SI" w:eastAsia="en-SI"/>
                <w14:ligatures w14:val="standardContextual"/>
              </w:rPr>
              <w:tab/>
            </w:r>
            <w:r w:rsidRPr="00945F5F">
              <w:rPr>
                <w:rStyle w:val="Hiperpovezava"/>
                <w:noProof/>
              </w:rPr>
              <w:t>Hardware</w:t>
            </w:r>
            <w:r>
              <w:rPr>
                <w:noProof/>
                <w:webHidden/>
              </w:rPr>
              <w:tab/>
            </w:r>
            <w:r>
              <w:rPr>
                <w:noProof/>
                <w:webHidden/>
              </w:rPr>
              <w:fldChar w:fldCharType="begin"/>
            </w:r>
            <w:r>
              <w:rPr>
                <w:noProof/>
                <w:webHidden/>
              </w:rPr>
              <w:instrText xml:space="preserve"> PAGEREF _Toc141773568 \h </w:instrText>
            </w:r>
            <w:r>
              <w:rPr>
                <w:noProof/>
                <w:webHidden/>
              </w:rPr>
            </w:r>
            <w:r>
              <w:rPr>
                <w:noProof/>
                <w:webHidden/>
              </w:rPr>
              <w:fldChar w:fldCharType="separate"/>
            </w:r>
            <w:r>
              <w:rPr>
                <w:noProof/>
                <w:webHidden/>
              </w:rPr>
              <w:t>30</w:t>
            </w:r>
            <w:r>
              <w:rPr>
                <w:noProof/>
                <w:webHidden/>
              </w:rPr>
              <w:fldChar w:fldCharType="end"/>
            </w:r>
          </w:hyperlink>
        </w:p>
        <w:p w14:paraId="614890D8" w14:textId="6479F68B" w:rsidR="00EC7F63" w:rsidRDefault="00EC7F63">
          <w:pPr>
            <w:pStyle w:val="Kazalovsebine3"/>
            <w:tabs>
              <w:tab w:val="left" w:pos="1320"/>
              <w:tab w:val="right" w:leader="dot" w:pos="9060"/>
            </w:tabs>
            <w:rPr>
              <w:rFonts w:asciiTheme="minorHAnsi" w:hAnsiTheme="minorHAnsi" w:cstheme="minorBidi"/>
              <w:noProof/>
              <w:kern w:val="2"/>
              <w:lang w:val="en-SI" w:eastAsia="en-SI"/>
              <w14:ligatures w14:val="standardContextual"/>
            </w:rPr>
          </w:pPr>
          <w:hyperlink w:anchor="_Toc141773569" w:history="1">
            <w:r w:rsidRPr="00945F5F">
              <w:rPr>
                <w:rStyle w:val="Hiperpovezava"/>
                <w:noProof/>
              </w:rPr>
              <w:t>3.4.2</w:t>
            </w:r>
            <w:r>
              <w:rPr>
                <w:rFonts w:asciiTheme="minorHAnsi" w:hAnsiTheme="minorHAnsi" w:cstheme="minorBidi"/>
                <w:noProof/>
                <w:kern w:val="2"/>
                <w:lang w:val="en-SI" w:eastAsia="en-SI"/>
                <w14:ligatures w14:val="standardContextual"/>
              </w:rPr>
              <w:tab/>
            </w:r>
            <w:r w:rsidRPr="00945F5F">
              <w:rPr>
                <w:rStyle w:val="Hiperpovezava"/>
                <w:noProof/>
              </w:rPr>
              <w:t>User interface</w:t>
            </w:r>
            <w:r>
              <w:rPr>
                <w:noProof/>
                <w:webHidden/>
              </w:rPr>
              <w:tab/>
            </w:r>
            <w:r>
              <w:rPr>
                <w:noProof/>
                <w:webHidden/>
              </w:rPr>
              <w:fldChar w:fldCharType="begin"/>
            </w:r>
            <w:r>
              <w:rPr>
                <w:noProof/>
                <w:webHidden/>
              </w:rPr>
              <w:instrText xml:space="preserve"> PAGEREF _Toc141773569 \h </w:instrText>
            </w:r>
            <w:r>
              <w:rPr>
                <w:noProof/>
                <w:webHidden/>
              </w:rPr>
            </w:r>
            <w:r>
              <w:rPr>
                <w:noProof/>
                <w:webHidden/>
              </w:rPr>
              <w:fldChar w:fldCharType="separate"/>
            </w:r>
            <w:r>
              <w:rPr>
                <w:noProof/>
                <w:webHidden/>
              </w:rPr>
              <w:t>31</w:t>
            </w:r>
            <w:r>
              <w:rPr>
                <w:noProof/>
                <w:webHidden/>
              </w:rPr>
              <w:fldChar w:fldCharType="end"/>
            </w:r>
          </w:hyperlink>
        </w:p>
        <w:p w14:paraId="37E98D67" w14:textId="063ABA59" w:rsidR="00EC7F63" w:rsidRDefault="00EC7F63">
          <w:pPr>
            <w:pStyle w:val="Kazalovsebine3"/>
            <w:tabs>
              <w:tab w:val="left" w:pos="1320"/>
              <w:tab w:val="right" w:leader="dot" w:pos="9060"/>
            </w:tabs>
            <w:rPr>
              <w:rFonts w:asciiTheme="minorHAnsi" w:hAnsiTheme="minorHAnsi" w:cstheme="minorBidi"/>
              <w:noProof/>
              <w:kern w:val="2"/>
              <w:lang w:val="en-SI" w:eastAsia="en-SI"/>
              <w14:ligatures w14:val="standardContextual"/>
            </w:rPr>
          </w:pPr>
          <w:hyperlink w:anchor="_Toc141773570" w:history="1">
            <w:r w:rsidRPr="00945F5F">
              <w:rPr>
                <w:rStyle w:val="Hiperpovezava"/>
                <w:noProof/>
              </w:rPr>
              <w:t>3.4.3</w:t>
            </w:r>
            <w:r>
              <w:rPr>
                <w:rFonts w:asciiTheme="minorHAnsi" w:hAnsiTheme="minorHAnsi" w:cstheme="minorBidi"/>
                <w:noProof/>
                <w:kern w:val="2"/>
                <w:lang w:val="en-SI" w:eastAsia="en-SI"/>
                <w14:ligatures w14:val="standardContextual"/>
              </w:rPr>
              <w:tab/>
            </w:r>
            <w:r w:rsidRPr="00945F5F">
              <w:rPr>
                <w:rStyle w:val="Hiperpovezava"/>
                <w:noProof/>
              </w:rPr>
              <w:t>APIs</w:t>
            </w:r>
            <w:r>
              <w:rPr>
                <w:noProof/>
                <w:webHidden/>
              </w:rPr>
              <w:tab/>
            </w:r>
            <w:r>
              <w:rPr>
                <w:noProof/>
                <w:webHidden/>
              </w:rPr>
              <w:fldChar w:fldCharType="begin"/>
            </w:r>
            <w:r>
              <w:rPr>
                <w:noProof/>
                <w:webHidden/>
              </w:rPr>
              <w:instrText xml:space="preserve"> PAGEREF _Toc141773570 \h </w:instrText>
            </w:r>
            <w:r>
              <w:rPr>
                <w:noProof/>
                <w:webHidden/>
              </w:rPr>
            </w:r>
            <w:r>
              <w:rPr>
                <w:noProof/>
                <w:webHidden/>
              </w:rPr>
              <w:fldChar w:fldCharType="separate"/>
            </w:r>
            <w:r>
              <w:rPr>
                <w:noProof/>
                <w:webHidden/>
              </w:rPr>
              <w:t>31</w:t>
            </w:r>
            <w:r>
              <w:rPr>
                <w:noProof/>
                <w:webHidden/>
              </w:rPr>
              <w:fldChar w:fldCharType="end"/>
            </w:r>
          </w:hyperlink>
        </w:p>
        <w:p w14:paraId="15E28794" w14:textId="67F671ED" w:rsidR="00EC7F63" w:rsidRDefault="00EC7F63">
          <w:pPr>
            <w:pStyle w:val="Kazalovsebine2"/>
            <w:tabs>
              <w:tab w:val="left" w:pos="880"/>
              <w:tab w:val="right" w:leader="dot" w:pos="9060"/>
            </w:tabs>
            <w:rPr>
              <w:rFonts w:asciiTheme="minorHAnsi" w:hAnsiTheme="minorHAnsi" w:cstheme="minorBidi"/>
              <w:noProof/>
              <w:kern w:val="2"/>
              <w:lang w:val="en-SI" w:eastAsia="en-SI"/>
              <w14:ligatures w14:val="standardContextual"/>
            </w:rPr>
          </w:pPr>
          <w:hyperlink w:anchor="_Toc141773571" w:history="1">
            <w:r w:rsidRPr="00945F5F">
              <w:rPr>
                <w:rStyle w:val="Hiperpovezava"/>
                <w:noProof/>
              </w:rPr>
              <w:t>3.5</w:t>
            </w:r>
            <w:r>
              <w:rPr>
                <w:rFonts w:asciiTheme="minorHAnsi" w:hAnsiTheme="minorHAnsi" w:cstheme="minorBidi"/>
                <w:noProof/>
                <w:kern w:val="2"/>
                <w:lang w:val="en-SI" w:eastAsia="en-SI"/>
                <w14:ligatures w14:val="standardContextual"/>
              </w:rPr>
              <w:tab/>
            </w:r>
            <w:r w:rsidRPr="00945F5F">
              <w:rPr>
                <w:rStyle w:val="Hiperpovezava"/>
                <w:noProof/>
              </w:rPr>
              <w:t>RRD eHealth platform app (RRD)</w:t>
            </w:r>
            <w:r>
              <w:rPr>
                <w:noProof/>
                <w:webHidden/>
              </w:rPr>
              <w:tab/>
            </w:r>
            <w:r>
              <w:rPr>
                <w:noProof/>
                <w:webHidden/>
              </w:rPr>
              <w:fldChar w:fldCharType="begin"/>
            </w:r>
            <w:r>
              <w:rPr>
                <w:noProof/>
                <w:webHidden/>
              </w:rPr>
              <w:instrText xml:space="preserve"> PAGEREF _Toc141773571 \h </w:instrText>
            </w:r>
            <w:r>
              <w:rPr>
                <w:noProof/>
                <w:webHidden/>
              </w:rPr>
            </w:r>
            <w:r>
              <w:rPr>
                <w:noProof/>
                <w:webHidden/>
              </w:rPr>
              <w:fldChar w:fldCharType="separate"/>
            </w:r>
            <w:r>
              <w:rPr>
                <w:noProof/>
                <w:webHidden/>
              </w:rPr>
              <w:t>32</w:t>
            </w:r>
            <w:r>
              <w:rPr>
                <w:noProof/>
                <w:webHidden/>
              </w:rPr>
              <w:fldChar w:fldCharType="end"/>
            </w:r>
          </w:hyperlink>
        </w:p>
        <w:p w14:paraId="2E780678" w14:textId="3310D504" w:rsidR="00EC7F63" w:rsidRDefault="00EC7F63">
          <w:pPr>
            <w:pStyle w:val="Kazalovsebine3"/>
            <w:tabs>
              <w:tab w:val="left" w:pos="1320"/>
              <w:tab w:val="right" w:leader="dot" w:pos="9060"/>
            </w:tabs>
            <w:rPr>
              <w:rFonts w:asciiTheme="minorHAnsi" w:hAnsiTheme="minorHAnsi" w:cstheme="minorBidi"/>
              <w:noProof/>
              <w:kern w:val="2"/>
              <w:lang w:val="en-SI" w:eastAsia="en-SI"/>
              <w14:ligatures w14:val="standardContextual"/>
            </w:rPr>
          </w:pPr>
          <w:hyperlink w:anchor="_Toc141773572" w:history="1">
            <w:r w:rsidRPr="00945F5F">
              <w:rPr>
                <w:rStyle w:val="Hiperpovezava"/>
                <w:noProof/>
              </w:rPr>
              <w:t>3.5.1</w:t>
            </w:r>
            <w:r>
              <w:rPr>
                <w:rFonts w:asciiTheme="minorHAnsi" w:hAnsiTheme="minorHAnsi" w:cstheme="minorBidi"/>
                <w:noProof/>
                <w:kern w:val="2"/>
                <w:lang w:val="en-SI" w:eastAsia="en-SI"/>
                <w14:ligatures w14:val="standardContextual"/>
              </w:rPr>
              <w:tab/>
            </w:r>
            <w:r w:rsidRPr="00945F5F">
              <w:rPr>
                <w:rStyle w:val="Hiperpovezava"/>
                <w:noProof/>
              </w:rPr>
              <w:t>Hardware</w:t>
            </w:r>
            <w:r>
              <w:rPr>
                <w:noProof/>
                <w:webHidden/>
              </w:rPr>
              <w:tab/>
            </w:r>
            <w:r>
              <w:rPr>
                <w:noProof/>
                <w:webHidden/>
              </w:rPr>
              <w:fldChar w:fldCharType="begin"/>
            </w:r>
            <w:r>
              <w:rPr>
                <w:noProof/>
                <w:webHidden/>
              </w:rPr>
              <w:instrText xml:space="preserve"> PAGEREF _Toc141773572 \h </w:instrText>
            </w:r>
            <w:r>
              <w:rPr>
                <w:noProof/>
                <w:webHidden/>
              </w:rPr>
            </w:r>
            <w:r>
              <w:rPr>
                <w:noProof/>
                <w:webHidden/>
              </w:rPr>
              <w:fldChar w:fldCharType="separate"/>
            </w:r>
            <w:r>
              <w:rPr>
                <w:noProof/>
                <w:webHidden/>
              </w:rPr>
              <w:t>32</w:t>
            </w:r>
            <w:r>
              <w:rPr>
                <w:noProof/>
                <w:webHidden/>
              </w:rPr>
              <w:fldChar w:fldCharType="end"/>
            </w:r>
          </w:hyperlink>
        </w:p>
        <w:p w14:paraId="4D9CEAEE" w14:textId="69C3B594" w:rsidR="00EC7F63" w:rsidRDefault="00EC7F63">
          <w:pPr>
            <w:pStyle w:val="Kazalovsebine3"/>
            <w:tabs>
              <w:tab w:val="left" w:pos="1320"/>
              <w:tab w:val="right" w:leader="dot" w:pos="9060"/>
            </w:tabs>
            <w:rPr>
              <w:rFonts w:asciiTheme="minorHAnsi" w:hAnsiTheme="minorHAnsi" w:cstheme="minorBidi"/>
              <w:noProof/>
              <w:kern w:val="2"/>
              <w:lang w:val="en-SI" w:eastAsia="en-SI"/>
              <w14:ligatures w14:val="standardContextual"/>
            </w:rPr>
          </w:pPr>
          <w:hyperlink w:anchor="_Toc141773573" w:history="1">
            <w:r w:rsidRPr="00945F5F">
              <w:rPr>
                <w:rStyle w:val="Hiperpovezava"/>
                <w:noProof/>
              </w:rPr>
              <w:t>3.5.2</w:t>
            </w:r>
            <w:r>
              <w:rPr>
                <w:rFonts w:asciiTheme="minorHAnsi" w:hAnsiTheme="minorHAnsi" w:cstheme="minorBidi"/>
                <w:noProof/>
                <w:kern w:val="2"/>
                <w:lang w:val="en-SI" w:eastAsia="en-SI"/>
                <w14:ligatures w14:val="standardContextual"/>
              </w:rPr>
              <w:tab/>
            </w:r>
            <w:r w:rsidRPr="00945F5F">
              <w:rPr>
                <w:rStyle w:val="Hiperpovezava"/>
                <w:noProof/>
              </w:rPr>
              <w:t>User interface</w:t>
            </w:r>
            <w:r>
              <w:rPr>
                <w:noProof/>
                <w:webHidden/>
              </w:rPr>
              <w:tab/>
            </w:r>
            <w:r>
              <w:rPr>
                <w:noProof/>
                <w:webHidden/>
              </w:rPr>
              <w:fldChar w:fldCharType="begin"/>
            </w:r>
            <w:r>
              <w:rPr>
                <w:noProof/>
                <w:webHidden/>
              </w:rPr>
              <w:instrText xml:space="preserve"> PAGEREF _Toc141773573 \h </w:instrText>
            </w:r>
            <w:r>
              <w:rPr>
                <w:noProof/>
                <w:webHidden/>
              </w:rPr>
            </w:r>
            <w:r>
              <w:rPr>
                <w:noProof/>
                <w:webHidden/>
              </w:rPr>
              <w:fldChar w:fldCharType="separate"/>
            </w:r>
            <w:r>
              <w:rPr>
                <w:noProof/>
                <w:webHidden/>
              </w:rPr>
              <w:t>32</w:t>
            </w:r>
            <w:r>
              <w:rPr>
                <w:noProof/>
                <w:webHidden/>
              </w:rPr>
              <w:fldChar w:fldCharType="end"/>
            </w:r>
          </w:hyperlink>
        </w:p>
        <w:p w14:paraId="17ED954A" w14:textId="517C3EAD" w:rsidR="00EC7F63" w:rsidRDefault="00EC7F63">
          <w:pPr>
            <w:pStyle w:val="Kazalovsebine3"/>
            <w:tabs>
              <w:tab w:val="left" w:pos="1320"/>
              <w:tab w:val="right" w:leader="dot" w:pos="9060"/>
            </w:tabs>
            <w:rPr>
              <w:rFonts w:asciiTheme="minorHAnsi" w:hAnsiTheme="minorHAnsi" w:cstheme="minorBidi"/>
              <w:noProof/>
              <w:kern w:val="2"/>
              <w:lang w:val="en-SI" w:eastAsia="en-SI"/>
              <w14:ligatures w14:val="standardContextual"/>
            </w:rPr>
          </w:pPr>
          <w:hyperlink w:anchor="_Toc141773574" w:history="1">
            <w:r w:rsidRPr="00945F5F">
              <w:rPr>
                <w:rStyle w:val="Hiperpovezava"/>
                <w:noProof/>
              </w:rPr>
              <w:t>3.5.3</w:t>
            </w:r>
            <w:r>
              <w:rPr>
                <w:rFonts w:asciiTheme="minorHAnsi" w:hAnsiTheme="minorHAnsi" w:cstheme="minorBidi"/>
                <w:noProof/>
                <w:kern w:val="2"/>
                <w:lang w:val="en-SI" w:eastAsia="en-SI"/>
                <w14:ligatures w14:val="standardContextual"/>
              </w:rPr>
              <w:tab/>
            </w:r>
            <w:r w:rsidRPr="00945F5F">
              <w:rPr>
                <w:rStyle w:val="Hiperpovezava"/>
                <w:noProof/>
              </w:rPr>
              <w:t>APIs</w:t>
            </w:r>
            <w:r>
              <w:rPr>
                <w:noProof/>
                <w:webHidden/>
              </w:rPr>
              <w:tab/>
            </w:r>
            <w:r>
              <w:rPr>
                <w:noProof/>
                <w:webHidden/>
              </w:rPr>
              <w:fldChar w:fldCharType="begin"/>
            </w:r>
            <w:r>
              <w:rPr>
                <w:noProof/>
                <w:webHidden/>
              </w:rPr>
              <w:instrText xml:space="preserve"> PAGEREF _Toc141773574 \h </w:instrText>
            </w:r>
            <w:r>
              <w:rPr>
                <w:noProof/>
                <w:webHidden/>
              </w:rPr>
            </w:r>
            <w:r>
              <w:rPr>
                <w:noProof/>
                <w:webHidden/>
              </w:rPr>
              <w:fldChar w:fldCharType="separate"/>
            </w:r>
            <w:r>
              <w:rPr>
                <w:noProof/>
                <w:webHidden/>
              </w:rPr>
              <w:t>33</w:t>
            </w:r>
            <w:r>
              <w:rPr>
                <w:noProof/>
                <w:webHidden/>
              </w:rPr>
              <w:fldChar w:fldCharType="end"/>
            </w:r>
          </w:hyperlink>
        </w:p>
        <w:p w14:paraId="1084EFC8" w14:textId="2F2ACB7D" w:rsidR="00EC7F63" w:rsidRDefault="00EC7F63">
          <w:pPr>
            <w:pStyle w:val="Kazalovsebine2"/>
            <w:tabs>
              <w:tab w:val="left" w:pos="880"/>
              <w:tab w:val="right" w:leader="dot" w:pos="9060"/>
            </w:tabs>
            <w:rPr>
              <w:rFonts w:asciiTheme="minorHAnsi" w:hAnsiTheme="minorHAnsi" w:cstheme="minorBidi"/>
              <w:noProof/>
              <w:kern w:val="2"/>
              <w:lang w:val="en-SI" w:eastAsia="en-SI"/>
              <w14:ligatures w14:val="standardContextual"/>
            </w:rPr>
          </w:pPr>
          <w:hyperlink w:anchor="_Toc141773575" w:history="1">
            <w:r w:rsidRPr="00945F5F">
              <w:rPr>
                <w:rStyle w:val="Hiperpovezava"/>
                <w:noProof/>
              </w:rPr>
              <w:t>3.6</w:t>
            </w:r>
            <w:r>
              <w:rPr>
                <w:rFonts w:asciiTheme="minorHAnsi" w:hAnsiTheme="minorHAnsi" w:cstheme="minorBidi"/>
                <w:noProof/>
                <w:kern w:val="2"/>
                <w:lang w:val="en-SI" w:eastAsia="en-SI"/>
                <w14:ligatures w14:val="standardContextual"/>
              </w:rPr>
              <w:tab/>
            </w:r>
            <w:r w:rsidRPr="00945F5F">
              <w:rPr>
                <w:rStyle w:val="Hiperpovezava"/>
                <w:noProof/>
              </w:rPr>
              <w:t>Sentab TV and App (Sentab, tentative)</w:t>
            </w:r>
            <w:r>
              <w:rPr>
                <w:noProof/>
                <w:webHidden/>
              </w:rPr>
              <w:tab/>
            </w:r>
            <w:r>
              <w:rPr>
                <w:noProof/>
                <w:webHidden/>
              </w:rPr>
              <w:fldChar w:fldCharType="begin"/>
            </w:r>
            <w:r>
              <w:rPr>
                <w:noProof/>
                <w:webHidden/>
              </w:rPr>
              <w:instrText xml:space="preserve"> PAGEREF _Toc141773575 \h </w:instrText>
            </w:r>
            <w:r>
              <w:rPr>
                <w:noProof/>
                <w:webHidden/>
              </w:rPr>
            </w:r>
            <w:r>
              <w:rPr>
                <w:noProof/>
                <w:webHidden/>
              </w:rPr>
              <w:fldChar w:fldCharType="separate"/>
            </w:r>
            <w:r>
              <w:rPr>
                <w:noProof/>
                <w:webHidden/>
              </w:rPr>
              <w:t>33</w:t>
            </w:r>
            <w:r>
              <w:rPr>
                <w:noProof/>
                <w:webHidden/>
              </w:rPr>
              <w:fldChar w:fldCharType="end"/>
            </w:r>
          </w:hyperlink>
        </w:p>
        <w:p w14:paraId="56EF9276" w14:textId="3FAC882C" w:rsidR="00EC7F63" w:rsidRDefault="00EC7F63">
          <w:pPr>
            <w:pStyle w:val="Kazalovsebine3"/>
            <w:tabs>
              <w:tab w:val="left" w:pos="1320"/>
              <w:tab w:val="right" w:leader="dot" w:pos="9060"/>
            </w:tabs>
            <w:rPr>
              <w:rFonts w:asciiTheme="minorHAnsi" w:hAnsiTheme="minorHAnsi" w:cstheme="minorBidi"/>
              <w:noProof/>
              <w:kern w:val="2"/>
              <w:lang w:val="en-SI" w:eastAsia="en-SI"/>
              <w14:ligatures w14:val="standardContextual"/>
            </w:rPr>
          </w:pPr>
          <w:hyperlink w:anchor="_Toc141773576" w:history="1">
            <w:r w:rsidRPr="00945F5F">
              <w:rPr>
                <w:rStyle w:val="Hiperpovezava"/>
                <w:noProof/>
              </w:rPr>
              <w:t>3.6.1</w:t>
            </w:r>
            <w:r>
              <w:rPr>
                <w:rFonts w:asciiTheme="minorHAnsi" w:hAnsiTheme="minorHAnsi" w:cstheme="minorBidi"/>
                <w:noProof/>
                <w:kern w:val="2"/>
                <w:lang w:val="en-SI" w:eastAsia="en-SI"/>
                <w14:ligatures w14:val="standardContextual"/>
              </w:rPr>
              <w:tab/>
            </w:r>
            <w:r w:rsidRPr="00945F5F">
              <w:rPr>
                <w:rStyle w:val="Hiperpovezava"/>
                <w:noProof/>
              </w:rPr>
              <w:t>Hardware</w:t>
            </w:r>
            <w:r>
              <w:rPr>
                <w:noProof/>
                <w:webHidden/>
              </w:rPr>
              <w:tab/>
            </w:r>
            <w:r>
              <w:rPr>
                <w:noProof/>
                <w:webHidden/>
              </w:rPr>
              <w:fldChar w:fldCharType="begin"/>
            </w:r>
            <w:r>
              <w:rPr>
                <w:noProof/>
                <w:webHidden/>
              </w:rPr>
              <w:instrText xml:space="preserve"> PAGEREF _Toc141773576 \h </w:instrText>
            </w:r>
            <w:r>
              <w:rPr>
                <w:noProof/>
                <w:webHidden/>
              </w:rPr>
            </w:r>
            <w:r>
              <w:rPr>
                <w:noProof/>
                <w:webHidden/>
              </w:rPr>
              <w:fldChar w:fldCharType="separate"/>
            </w:r>
            <w:r>
              <w:rPr>
                <w:noProof/>
                <w:webHidden/>
              </w:rPr>
              <w:t>33</w:t>
            </w:r>
            <w:r>
              <w:rPr>
                <w:noProof/>
                <w:webHidden/>
              </w:rPr>
              <w:fldChar w:fldCharType="end"/>
            </w:r>
          </w:hyperlink>
        </w:p>
        <w:p w14:paraId="3FD2ABA8" w14:textId="2F3E46CD" w:rsidR="00EC7F63" w:rsidRDefault="00EC7F63">
          <w:pPr>
            <w:pStyle w:val="Kazalovsebine3"/>
            <w:tabs>
              <w:tab w:val="left" w:pos="1320"/>
              <w:tab w:val="right" w:leader="dot" w:pos="9060"/>
            </w:tabs>
            <w:rPr>
              <w:rFonts w:asciiTheme="minorHAnsi" w:hAnsiTheme="minorHAnsi" w:cstheme="minorBidi"/>
              <w:noProof/>
              <w:kern w:val="2"/>
              <w:lang w:val="en-SI" w:eastAsia="en-SI"/>
              <w14:ligatures w14:val="standardContextual"/>
            </w:rPr>
          </w:pPr>
          <w:hyperlink w:anchor="_Toc141773577" w:history="1">
            <w:r w:rsidRPr="00945F5F">
              <w:rPr>
                <w:rStyle w:val="Hiperpovezava"/>
                <w:noProof/>
              </w:rPr>
              <w:t>3.6.2</w:t>
            </w:r>
            <w:r>
              <w:rPr>
                <w:rFonts w:asciiTheme="minorHAnsi" w:hAnsiTheme="minorHAnsi" w:cstheme="minorBidi"/>
                <w:noProof/>
                <w:kern w:val="2"/>
                <w:lang w:val="en-SI" w:eastAsia="en-SI"/>
                <w14:ligatures w14:val="standardContextual"/>
              </w:rPr>
              <w:tab/>
            </w:r>
            <w:r w:rsidRPr="00945F5F">
              <w:rPr>
                <w:rStyle w:val="Hiperpovezava"/>
                <w:noProof/>
              </w:rPr>
              <w:t>User interface</w:t>
            </w:r>
            <w:r>
              <w:rPr>
                <w:noProof/>
                <w:webHidden/>
              </w:rPr>
              <w:tab/>
            </w:r>
            <w:r>
              <w:rPr>
                <w:noProof/>
                <w:webHidden/>
              </w:rPr>
              <w:fldChar w:fldCharType="begin"/>
            </w:r>
            <w:r>
              <w:rPr>
                <w:noProof/>
                <w:webHidden/>
              </w:rPr>
              <w:instrText xml:space="preserve"> PAGEREF _Toc141773577 \h </w:instrText>
            </w:r>
            <w:r>
              <w:rPr>
                <w:noProof/>
                <w:webHidden/>
              </w:rPr>
            </w:r>
            <w:r>
              <w:rPr>
                <w:noProof/>
                <w:webHidden/>
              </w:rPr>
              <w:fldChar w:fldCharType="separate"/>
            </w:r>
            <w:r>
              <w:rPr>
                <w:noProof/>
                <w:webHidden/>
              </w:rPr>
              <w:t>34</w:t>
            </w:r>
            <w:r>
              <w:rPr>
                <w:noProof/>
                <w:webHidden/>
              </w:rPr>
              <w:fldChar w:fldCharType="end"/>
            </w:r>
          </w:hyperlink>
        </w:p>
        <w:p w14:paraId="1010305D" w14:textId="7A00EBF8" w:rsidR="00EC7F63" w:rsidRDefault="00EC7F63">
          <w:pPr>
            <w:pStyle w:val="Kazalovsebine3"/>
            <w:tabs>
              <w:tab w:val="left" w:pos="1320"/>
              <w:tab w:val="right" w:leader="dot" w:pos="9060"/>
            </w:tabs>
            <w:rPr>
              <w:rFonts w:asciiTheme="minorHAnsi" w:hAnsiTheme="minorHAnsi" w:cstheme="minorBidi"/>
              <w:noProof/>
              <w:kern w:val="2"/>
              <w:lang w:val="en-SI" w:eastAsia="en-SI"/>
              <w14:ligatures w14:val="standardContextual"/>
            </w:rPr>
          </w:pPr>
          <w:hyperlink w:anchor="_Toc141773578" w:history="1">
            <w:r w:rsidRPr="00945F5F">
              <w:rPr>
                <w:rStyle w:val="Hiperpovezava"/>
                <w:noProof/>
              </w:rPr>
              <w:t>3.6.3</w:t>
            </w:r>
            <w:r>
              <w:rPr>
                <w:rFonts w:asciiTheme="minorHAnsi" w:hAnsiTheme="minorHAnsi" w:cstheme="minorBidi"/>
                <w:noProof/>
                <w:kern w:val="2"/>
                <w:lang w:val="en-SI" w:eastAsia="en-SI"/>
                <w14:ligatures w14:val="standardContextual"/>
              </w:rPr>
              <w:tab/>
            </w:r>
            <w:r w:rsidRPr="00945F5F">
              <w:rPr>
                <w:rStyle w:val="Hiperpovezava"/>
                <w:noProof/>
              </w:rPr>
              <w:t>APIs</w:t>
            </w:r>
            <w:r>
              <w:rPr>
                <w:noProof/>
                <w:webHidden/>
              </w:rPr>
              <w:tab/>
            </w:r>
            <w:r>
              <w:rPr>
                <w:noProof/>
                <w:webHidden/>
              </w:rPr>
              <w:fldChar w:fldCharType="begin"/>
            </w:r>
            <w:r>
              <w:rPr>
                <w:noProof/>
                <w:webHidden/>
              </w:rPr>
              <w:instrText xml:space="preserve"> PAGEREF _Toc141773578 \h </w:instrText>
            </w:r>
            <w:r>
              <w:rPr>
                <w:noProof/>
                <w:webHidden/>
              </w:rPr>
            </w:r>
            <w:r>
              <w:rPr>
                <w:noProof/>
                <w:webHidden/>
              </w:rPr>
              <w:fldChar w:fldCharType="separate"/>
            </w:r>
            <w:r>
              <w:rPr>
                <w:noProof/>
                <w:webHidden/>
              </w:rPr>
              <w:t>35</w:t>
            </w:r>
            <w:r>
              <w:rPr>
                <w:noProof/>
                <w:webHidden/>
              </w:rPr>
              <w:fldChar w:fldCharType="end"/>
            </w:r>
          </w:hyperlink>
        </w:p>
        <w:p w14:paraId="581C1B94" w14:textId="3682BE31" w:rsidR="00EC7F63" w:rsidRDefault="00EC7F63">
          <w:pPr>
            <w:pStyle w:val="Kazalovsebine2"/>
            <w:tabs>
              <w:tab w:val="left" w:pos="880"/>
              <w:tab w:val="right" w:leader="dot" w:pos="9060"/>
            </w:tabs>
            <w:rPr>
              <w:rFonts w:asciiTheme="minorHAnsi" w:hAnsiTheme="minorHAnsi" w:cstheme="minorBidi"/>
              <w:noProof/>
              <w:kern w:val="2"/>
              <w:lang w:val="en-SI" w:eastAsia="en-SI"/>
              <w14:ligatures w14:val="standardContextual"/>
            </w:rPr>
          </w:pPr>
          <w:hyperlink w:anchor="_Toc141773579" w:history="1">
            <w:r w:rsidRPr="00945F5F">
              <w:rPr>
                <w:rStyle w:val="Hiperpovezava"/>
                <w:noProof/>
              </w:rPr>
              <w:t>3.7</w:t>
            </w:r>
            <w:r>
              <w:rPr>
                <w:rFonts w:asciiTheme="minorHAnsi" w:hAnsiTheme="minorHAnsi" w:cstheme="minorBidi"/>
                <w:noProof/>
                <w:kern w:val="2"/>
                <w:lang w:val="en-SI" w:eastAsia="en-SI"/>
                <w14:ligatures w14:val="standardContextual"/>
              </w:rPr>
              <w:tab/>
            </w:r>
            <w:r w:rsidRPr="00945F5F">
              <w:rPr>
                <w:rStyle w:val="Hiperpovezava"/>
                <w:noProof/>
              </w:rPr>
              <w:t>A.I Improved Social robotics (Co-Robotics)</w:t>
            </w:r>
            <w:r>
              <w:rPr>
                <w:noProof/>
                <w:webHidden/>
              </w:rPr>
              <w:tab/>
            </w:r>
            <w:r>
              <w:rPr>
                <w:noProof/>
                <w:webHidden/>
              </w:rPr>
              <w:fldChar w:fldCharType="begin"/>
            </w:r>
            <w:r>
              <w:rPr>
                <w:noProof/>
                <w:webHidden/>
              </w:rPr>
              <w:instrText xml:space="preserve"> PAGEREF _Toc141773579 \h </w:instrText>
            </w:r>
            <w:r>
              <w:rPr>
                <w:noProof/>
                <w:webHidden/>
              </w:rPr>
            </w:r>
            <w:r>
              <w:rPr>
                <w:noProof/>
                <w:webHidden/>
              </w:rPr>
              <w:fldChar w:fldCharType="separate"/>
            </w:r>
            <w:r>
              <w:rPr>
                <w:noProof/>
                <w:webHidden/>
              </w:rPr>
              <w:t>35</w:t>
            </w:r>
            <w:r>
              <w:rPr>
                <w:noProof/>
                <w:webHidden/>
              </w:rPr>
              <w:fldChar w:fldCharType="end"/>
            </w:r>
          </w:hyperlink>
        </w:p>
        <w:p w14:paraId="495AD4A8" w14:textId="78470F82" w:rsidR="00EC7F63" w:rsidRDefault="00EC7F63">
          <w:pPr>
            <w:pStyle w:val="Kazalovsebine3"/>
            <w:tabs>
              <w:tab w:val="left" w:pos="880"/>
              <w:tab w:val="right" w:leader="dot" w:pos="9060"/>
            </w:tabs>
            <w:rPr>
              <w:rFonts w:asciiTheme="minorHAnsi" w:hAnsiTheme="minorHAnsi" w:cstheme="minorBidi"/>
              <w:noProof/>
              <w:kern w:val="2"/>
              <w:lang w:val="en-SI" w:eastAsia="en-SI"/>
              <w14:ligatures w14:val="standardContextual"/>
            </w:rPr>
          </w:pPr>
          <w:hyperlink w:anchor="_Toc141773580" w:history="1">
            <w:r w:rsidRPr="00945F5F">
              <w:rPr>
                <w:rStyle w:val="Hiperpovezava"/>
                <w:rFonts w:ascii="Noto Sans Symbols" w:eastAsia="Noto Sans Symbols" w:hAnsi="Noto Sans Symbols" w:cs="Noto Sans Symbols"/>
                <w:noProof/>
              </w:rPr>
              <w:t>▪</w:t>
            </w:r>
            <w:r>
              <w:rPr>
                <w:rFonts w:asciiTheme="minorHAnsi" w:hAnsiTheme="minorHAnsi" w:cstheme="minorBidi"/>
                <w:noProof/>
                <w:kern w:val="2"/>
                <w:lang w:val="en-SI" w:eastAsia="en-SI"/>
                <w14:ligatures w14:val="standardContextual"/>
              </w:rPr>
              <w:tab/>
            </w:r>
            <w:r w:rsidRPr="00945F5F">
              <w:rPr>
                <w:rStyle w:val="Hiperpovezava"/>
                <w:noProof/>
              </w:rPr>
              <w:t>3.7.1 Hardware</w:t>
            </w:r>
            <w:r>
              <w:rPr>
                <w:noProof/>
                <w:webHidden/>
              </w:rPr>
              <w:tab/>
            </w:r>
            <w:r>
              <w:rPr>
                <w:noProof/>
                <w:webHidden/>
              </w:rPr>
              <w:fldChar w:fldCharType="begin"/>
            </w:r>
            <w:r>
              <w:rPr>
                <w:noProof/>
                <w:webHidden/>
              </w:rPr>
              <w:instrText xml:space="preserve"> PAGEREF _Toc141773580 \h </w:instrText>
            </w:r>
            <w:r>
              <w:rPr>
                <w:noProof/>
                <w:webHidden/>
              </w:rPr>
            </w:r>
            <w:r>
              <w:rPr>
                <w:noProof/>
                <w:webHidden/>
              </w:rPr>
              <w:fldChar w:fldCharType="separate"/>
            </w:r>
            <w:r>
              <w:rPr>
                <w:noProof/>
                <w:webHidden/>
              </w:rPr>
              <w:t>37</w:t>
            </w:r>
            <w:r>
              <w:rPr>
                <w:noProof/>
                <w:webHidden/>
              </w:rPr>
              <w:fldChar w:fldCharType="end"/>
            </w:r>
          </w:hyperlink>
        </w:p>
        <w:p w14:paraId="3C9D0D58" w14:textId="71CB5C8E" w:rsidR="00EC7F63" w:rsidRDefault="00EC7F63">
          <w:pPr>
            <w:pStyle w:val="Kazalovsebine3"/>
            <w:tabs>
              <w:tab w:val="left" w:pos="880"/>
              <w:tab w:val="right" w:leader="dot" w:pos="9060"/>
            </w:tabs>
            <w:rPr>
              <w:rFonts w:asciiTheme="minorHAnsi" w:hAnsiTheme="minorHAnsi" w:cstheme="minorBidi"/>
              <w:noProof/>
              <w:kern w:val="2"/>
              <w:lang w:val="en-SI" w:eastAsia="en-SI"/>
              <w14:ligatures w14:val="standardContextual"/>
            </w:rPr>
          </w:pPr>
          <w:hyperlink w:anchor="_Toc141773581" w:history="1">
            <w:r w:rsidRPr="00945F5F">
              <w:rPr>
                <w:rStyle w:val="Hiperpovezava"/>
                <w:rFonts w:ascii="Noto Sans Symbols" w:eastAsia="Noto Sans Symbols" w:hAnsi="Noto Sans Symbols" w:cs="Noto Sans Symbols"/>
                <w:noProof/>
              </w:rPr>
              <w:t>▪</w:t>
            </w:r>
            <w:r>
              <w:rPr>
                <w:rFonts w:asciiTheme="minorHAnsi" w:hAnsiTheme="minorHAnsi" w:cstheme="minorBidi"/>
                <w:noProof/>
                <w:kern w:val="2"/>
                <w:lang w:val="en-SI" w:eastAsia="en-SI"/>
                <w14:ligatures w14:val="standardContextual"/>
              </w:rPr>
              <w:tab/>
            </w:r>
            <w:r w:rsidRPr="00945F5F">
              <w:rPr>
                <w:rStyle w:val="Hiperpovezava"/>
                <w:noProof/>
              </w:rPr>
              <w:t>3.7.2 User interface</w:t>
            </w:r>
            <w:r>
              <w:rPr>
                <w:noProof/>
                <w:webHidden/>
              </w:rPr>
              <w:tab/>
            </w:r>
            <w:r>
              <w:rPr>
                <w:noProof/>
                <w:webHidden/>
              </w:rPr>
              <w:fldChar w:fldCharType="begin"/>
            </w:r>
            <w:r>
              <w:rPr>
                <w:noProof/>
                <w:webHidden/>
              </w:rPr>
              <w:instrText xml:space="preserve"> PAGEREF _Toc141773581 \h </w:instrText>
            </w:r>
            <w:r>
              <w:rPr>
                <w:noProof/>
                <w:webHidden/>
              </w:rPr>
            </w:r>
            <w:r>
              <w:rPr>
                <w:noProof/>
                <w:webHidden/>
              </w:rPr>
              <w:fldChar w:fldCharType="separate"/>
            </w:r>
            <w:r>
              <w:rPr>
                <w:noProof/>
                <w:webHidden/>
              </w:rPr>
              <w:t>37</w:t>
            </w:r>
            <w:r>
              <w:rPr>
                <w:noProof/>
                <w:webHidden/>
              </w:rPr>
              <w:fldChar w:fldCharType="end"/>
            </w:r>
          </w:hyperlink>
        </w:p>
        <w:p w14:paraId="7015BA6A" w14:textId="14F3EDEF" w:rsidR="00EC7F63" w:rsidRDefault="00EC7F63">
          <w:pPr>
            <w:pStyle w:val="Kazalovsebine3"/>
            <w:tabs>
              <w:tab w:val="left" w:pos="880"/>
              <w:tab w:val="right" w:leader="dot" w:pos="9060"/>
            </w:tabs>
            <w:rPr>
              <w:rFonts w:asciiTheme="minorHAnsi" w:hAnsiTheme="minorHAnsi" w:cstheme="minorBidi"/>
              <w:noProof/>
              <w:kern w:val="2"/>
              <w:lang w:val="en-SI" w:eastAsia="en-SI"/>
              <w14:ligatures w14:val="standardContextual"/>
            </w:rPr>
          </w:pPr>
          <w:hyperlink w:anchor="_Toc141773582" w:history="1">
            <w:r w:rsidRPr="00945F5F">
              <w:rPr>
                <w:rStyle w:val="Hiperpovezava"/>
                <w:rFonts w:ascii="Noto Sans Symbols" w:eastAsia="Noto Sans Symbols" w:hAnsi="Noto Sans Symbols" w:cs="Noto Sans Symbols"/>
                <w:noProof/>
              </w:rPr>
              <w:t>▪</w:t>
            </w:r>
            <w:r>
              <w:rPr>
                <w:rFonts w:asciiTheme="minorHAnsi" w:hAnsiTheme="minorHAnsi" w:cstheme="minorBidi"/>
                <w:noProof/>
                <w:kern w:val="2"/>
                <w:lang w:val="en-SI" w:eastAsia="en-SI"/>
                <w14:ligatures w14:val="standardContextual"/>
              </w:rPr>
              <w:tab/>
            </w:r>
            <w:r w:rsidRPr="00945F5F">
              <w:rPr>
                <w:rStyle w:val="Hiperpovezava"/>
                <w:noProof/>
              </w:rPr>
              <w:t>3.7.3 APIs</w:t>
            </w:r>
            <w:r>
              <w:rPr>
                <w:noProof/>
                <w:webHidden/>
              </w:rPr>
              <w:tab/>
            </w:r>
            <w:r>
              <w:rPr>
                <w:noProof/>
                <w:webHidden/>
              </w:rPr>
              <w:fldChar w:fldCharType="begin"/>
            </w:r>
            <w:r>
              <w:rPr>
                <w:noProof/>
                <w:webHidden/>
              </w:rPr>
              <w:instrText xml:space="preserve"> PAGEREF _Toc141773582 \h </w:instrText>
            </w:r>
            <w:r>
              <w:rPr>
                <w:noProof/>
                <w:webHidden/>
              </w:rPr>
            </w:r>
            <w:r>
              <w:rPr>
                <w:noProof/>
                <w:webHidden/>
              </w:rPr>
              <w:fldChar w:fldCharType="separate"/>
            </w:r>
            <w:r>
              <w:rPr>
                <w:noProof/>
                <w:webHidden/>
              </w:rPr>
              <w:t>40</w:t>
            </w:r>
            <w:r>
              <w:rPr>
                <w:noProof/>
                <w:webHidden/>
              </w:rPr>
              <w:fldChar w:fldCharType="end"/>
            </w:r>
          </w:hyperlink>
        </w:p>
        <w:p w14:paraId="0C9D5F5C" w14:textId="3AE06E6D" w:rsidR="00EC7F63" w:rsidRDefault="00EC7F63">
          <w:pPr>
            <w:pStyle w:val="Kazalovsebine2"/>
            <w:tabs>
              <w:tab w:val="left" w:pos="880"/>
              <w:tab w:val="right" w:leader="dot" w:pos="9060"/>
            </w:tabs>
            <w:rPr>
              <w:rFonts w:asciiTheme="minorHAnsi" w:hAnsiTheme="minorHAnsi" w:cstheme="minorBidi"/>
              <w:noProof/>
              <w:kern w:val="2"/>
              <w:lang w:val="en-SI" w:eastAsia="en-SI"/>
              <w14:ligatures w14:val="standardContextual"/>
            </w:rPr>
          </w:pPr>
          <w:hyperlink w:anchor="_Toc141773583" w:history="1">
            <w:r w:rsidRPr="00945F5F">
              <w:rPr>
                <w:rStyle w:val="Hiperpovezava"/>
                <w:noProof/>
              </w:rPr>
              <w:t>3.8</w:t>
            </w:r>
            <w:r>
              <w:rPr>
                <w:rFonts w:asciiTheme="minorHAnsi" w:hAnsiTheme="minorHAnsi" w:cstheme="minorBidi"/>
                <w:noProof/>
                <w:kern w:val="2"/>
                <w:lang w:val="en-SI" w:eastAsia="en-SI"/>
                <w14:ligatures w14:val="standardContextual"/>
              </w:rPr>
              <w:tab/>
            </w:r>
            <w:r w:rsidRPr="00945F5F">
              <w:rPr>
                <w:rStyle w:val="Hiperpovezava"/>
                <w:noProof/>
              </w:rPr>
              <w:t xml:space="preserve"> IoTool (SenLab)</w:t>
            </w:r>
            <w:r>
              <w:rPr>
                <w:noProof/>
                <w:webHidden/>
              </w:rPr>
              <w:tab/>
            </w:r>
            <w:r>
              <w:rPr>
                <w:noProof/>
                <w:webHidden/>
              </w:rPr>
              <w:fldChar w:fldCharType="begin"/>
            </w:r>
            <w:r>
              <w:rPr>
                <w:noProof/>
                <w:webHidden/>
              </w:rPr>
              <w:instrText xml:space="preserve"> PAGEREF _Toc141773583 \h </w:instrText>
            </w:r>
            <w:r>
              <w:rPr>
                <w:noProof/>
                <w:webHidden/>
              </w:rPr>
            </w:r>
            <w:r>
              <w:rPr>
                <w:noProof/>
                <w:webHidden/>
              </w:rPr>
              <w:fldChar w:fldCharType="separate"/>
            </w:r>
            <w:r>
              <w:rPr>
                <w:noProof/>
                <w:webHidden/>
              </w:rPr>
              <w:t>40</w:t>
            </w:r>
            <w:r>
              <w:rPr>
                <w:noProof/>
                <w:webHidden/>
              </w:rPr>
              <w:fldChar w:fldCharType="end"/>
            </w:r>
          </w:hyperlink>
        </w:p>
        <w:p w14:paraId="3AB8A9FB" w14:textId="4EF9157A" w:rsidR="00EC7F63" w:rsidRDefault="00EC7F63">
          <w:r>
            <w:rPr>
              <w:b/>
              <w:bCs/>
              <w:lang w:val="sl-SI"/>
            </w:rPr>
            <w:fldChar w:fldCharType="end"/>
          </w:r>
        </w:p>
      </w:sdtContent>
    </w:sdt>
    <w:p w14:paraId="00000038" w14:textId="77777777" w:rsidR="009A2B9C" w:rsidRDefault="00000000">
      <w:r>
        <w:br w:type="page"/>
      </w:r>
    </w:p>
    <w:p w14:paraId="00000039" w14:textId="77777777" w:rsidR="009A2B9C" w:rsidRDefault="00000000">
      <w:pPr>
        <w:pBdr>
          <w:top w:val="nil"/>
          <w:left w:val="nil"/>
          <w:bottom w:val="nil"/>
          <w:right w:val="nil"/>
          <w:between w:val="nil"/>
        </w:pBdr>
        <w:rPr>
          <w:b/>
          <w:color w:val="003966"/>
          <w:sz w:val="32"/>
          <w:szCs w:val="32"/>
        </w:rPr>
      </w:pPr>
      <w:r>
        <w:rPr>
          <w:b/>
          <w:color w:val="003966"/>
          <w:sz w:val="32"/>
          <w:szCs w:val="32"/>
        </w:rPr>
        <w:lastRenderedPageBreak/>
        <w:t>Figures</w:t>
      </w:r>
    </w:p>
    <w:p w14:paraId="4AEDAF55" w14:textId="77777777" w:rsidR="00BD06CD" w:rsidRDefault="00BD06CD">
      <w:pPr>
        <w:pBdr>
          <w:top w:val="nil"/>
          <w:left w:val="nil"/>
          <w:bottom w:val="nil"/>
          <w:right w:val="nil"/>
          <w:between w:val="nil"/>
        </w:pBdr>
        <w:rPr>
          <w:b/>
          <w:color w:val="003966"/>
          <w:sz w:val="32"/>
          <w:szCs w:val="32"/>
        </w:rPr>
      </w:pPr>
    </w:p>
    <w:sdt>
      <w:sdtPr>
        <w:id w:val="847530541"/>
        <w:docPartObj>
          <w:docPartGallery w:val="Table of Contents"/>
          <w:docPartUnique/>
        </w:docPartObj>
      </w:sdtPr>
      <w:sdtContent>
        <w:p w14:paraId="0000003A" w14:textId="77777777" w:rsidR="009A2B9C" w:rsidRDefault="00000000">
          <w:pPr>
            <w:pBdr>
              <w:top w:val="nil"/>
              <w:left w:val="nil"/>
              <w:bottom w:val="nil"/>
              <w:right w:val="nil"/>
              <w:between w:val="nil"/>
            </w:pBdr>
            <w:tabs>
              <w:tab w:val="right" w:pos="9060"/>
            </w:tabs>
            <w:spacing w:after="0"/>
            <w:rPr>
              <w:rFonts w:eastAsia="Calibri"/>
              <w:color w:val="000000"/>
            </w:rPr>
          </w:pPr>
          <w:r>
            <w:fldChar w:fldCharType="begin"/>
          </w:r>
          <w:r>
            <w:instrText xml:space="preserve"> TOC \h \u \z \t "Heading 1,1,Heading 2,2,Heading 3,3,Heading 4,4,Heading 5,5,Heading 6,6,"</w:instrText>
          </w:r>
          <w:r>
            <w:fldChar w:fldCharType="separate"/>
          </w:r>
          <w:hyperlink w:anchor="_heading=h.3znysh7">
            <w:r>
              <w:rPr>
                <w:rFonts w:eastAsia="Calibri"/>
                <w:color w:val="000000"/>
              </w:rPr>
              <w:t>Figure 1. Pharaon reference architecture and its coverage by current Pharaon Hub components.  Red: functionality covered by Hub integration tools.  Orange: functionality covered by Pharaon technologies and OC2 applicant.</w:t>
            </w:r>
            <w:r>
              <w:rPr>
                <w:rFonts w:eastAsia="Calibri"/>
                <w:color w:val="000000"/>
              </w:rPr>
              <w:tab/>
              <w:t>7</w:t>
            </w:r>
          </w:hyperlink>
        </w:p>
        <w:p w14:paraId="0000003B" w14:textId="77777777" w:rsidR="009A2B9C" w:rsidRDefault="00000000">
          <w:pPr>
            <w:pBdr>
              <w:top w:val="nil"/>
              <w:left w:val="nil"/>
              <w:bottom w:val="nil"/>
              <w:right w:val="nil"/>
              <w:between w:val="nil"/>
            </w:pBdr>
            <w:tabs>
              <w:tab w:val="right" w:pos="9060"/>
            </w:tabs>
            <w:spacing w:after="0"/>
            <w:rPr>
              <w:rFonts w:eastAsia="Calibri"/>
              <w:color w:val="000000"/>
            </w:rPr>
          </w:pPr>
          <w:hyperlink w:anchor="_heading=h.tyjcwt">
            <w:r>
              <w:rPr>
                <w:rFonts w:eastAsia="Calibri"/>
                <w:color w:val="000000"/>
              </w:rPr>
              <w:t>Figure 2. Pharaon Hub facilities overview.</w:t>
            </w:r>
            <w:r>
              <w:rPr>
                <w:rFonts w:eastAsia="Calibri"/>
                <w:color w:val="000000"/>
              </w:rPr>
              <w:tab/>
              <w:t>9</w:t>
            </w:r>
          </w:hyperlink>
        </w:p>
        <w:p w14:paraId="0000003C" w14:textId="77777777" w:rsidR="009A2B9C" w:rsidRDefault="00000000">
          <w:pPr>
            <w:pBdr>
              <w:top w:val="nil"/>
              <w:left w:val="nil"/>
              <w:bottom w:val="nil"/>
              <w:right w:val="nil"/>
              <w:between w:val="nil"/>
            </w:pBdr>
            <w:tabs>
              <w:tab w:val="right" w:pos="9060"/>
            </w:tabs>
            <w:spacing w:after="0"/>
            <w:rPr>
              <w:rFonts w:eastAsia="Calibri"/>
              <w:color w:val="000000"/>
            </w:rPr>
          </w:pPr>
          <w:hyperlink w:anchor="_heading=h.lnxbz9">
            <w:r>
              <w:rPr>
                <w:rFonts w:eastAsia="Calibri"/>
                <w:color w:val="000000"/>
              </w:rPr>
              <w:t>Figure 3. Sequence diagram of example OIDC scenario. [cookie] indicates session cookie; [token] indicates OIDC token; [role] indicates user access role.</w:t>
            </w:r>
            <w:r>
              <w:rPr>
                <w:rFonts w:eastAsia="Calibri"/>
                <w:color w:val="000000"/>
              </w:rPr>
              <w:tab/>
              <w:t>14</w:t>
            </w:r>
          </w:hyperlink>
        </w:p>
        <w:p w14:paraId="0000003D" w14:textId="77777777" w:rsidR="009A2B9C" w:rsidRDefault="00000000">
          <w:pPr>
            <w:pBdr>
              <w:top w:val="nil"/>
              <w:left w:val="nil"/>
              <w:bottom w:val="nil"/>
              <w:right w:val="nil"/>
              <w:between w:val="nil"/>
            </w:pBdr>
            <w:tabs>
              <w:tab w:val="right" w:pos="9060"/>
            </w:tabs>
            <w:spacing w:after="0"/>
            <w:rPr>
              <w:rFonts w:eastAsia="Calibri"/>
              <w:color w:val="000000"/>
            </w:rPr>
          </w:pPr>
          <w:hyperlink w:anchor="_heading=h.26in1rg">
            <w:r>
              <w:rPr>
                <w:rFonts w:eastAsia="Calibri"/>
                <w:color w:val="000000"/>
              </w:rPr>
              <w:t>Figure 4. ICE API gateway use case</w:t>
            </w:r>
            <w:r>
              <w:rPr>
                <w:rFonts w:eastAsia="Calibri"/>
                <w:color w:val="000000"/>
              </w:rPr>
              <w:tab/>
              <w:t>20</w:t>
            </w:r>
          </w:hyperlink>
        </w:p>
        <w:p w14:paraId="0000003E" w14:textId="77777777" w:rsidR="009A2B9C" w:rsidRDefault="00000000">
          <w:pPr>
            <w:pBdr>
              <w:top w:val="nil"/>
              <w:left w:val="nil"/>
              <w:bottom w:val="nil"/>
              <w:right w:val="nil"/>
              <w:between w:val="nil"/>
            </w:pBdr>
            <w:tabs>
              <w:tab w:val="right" w:pos="9060"/>
            </w:tabs>
            <w:spacing w:after="0"/>
            <w:rPr>
              <w:rFonts w:eastAsia="Calibri"/>
              <w:color w:val="000000"/>
            </w:rPr>
          </w:pPr>
          <w:hyperlink w:anchor="_heading=h.lnxbz9">
            <w:r>
              <w:rPr>
                <w:rFonts w:eastAsia="Calibri"/>
                <w:color w:val="000000"/>
              </w:rPr>
              <w:t>Figure 5. Kong serving as gateway for Fiware Orion</w:t>
            </w:r>
            <w:r>
              <w:rPr>
                <w:rFonts w:eastAsia="Calibri"/>
                <w:color w:val="000000"/>
              </w:rPr>
              <w:tab/>
              <w:t>20</w:t>
            </w:r>
          </w:hyperlink>
        </w:p>
        <w:p w14:paraId="0000003F" w14:textId="77777777" w:rsidR="009A2B9C" w:rsidRDefault="00000000">
          <w:pPr>
            <w:pBdr>
              <w:top w:val="nil"/>
              <w:left w:val="nil"/>
              <w:bottom w:val="nil"/>
              <w:right w:val="nil"/>
              <w:between w:val="nil"/>
            </w:pBdr>
            <w:tabs>
              <w:tab w:val="right" w:pos="9060"/>
            </w:tabs>
            <w:spacing w:after="0"/>
            <w:rPr>
              <w:rFonts w:eastAsia="Calibri"/>
              <w:color w:val="000000"/>
            </w:rPr>
          </w:pPr>
          <w:hyperlink w:anchor="_heading=h.3whwml4">
            <w:r>
              <w:rPr>
                <w:rFonts w:eastAsia="Calibri"/>
                <w:color w:val="000000"/>
              </w:rPr>
              <w:t>Figure 6. Web app showing energy consumption.</w:t>
            </w:r>
            <w:r>
              <w:rPr>
                <w:rFonts w:eastAsia="Calibri"/>
                <w:color w:val="000000"/>
              </w:rPr>
              <w:tab/>
              <w:t>27</w:t>
            </w:r>
          </w:hyperlink>
        </w:p>
        <w:p w14:paraId="00000040" w14:textId="77777777" w:rsidR="009A2B9C" w:rsidRDefault="00000000">
          <w:pPr>
            <w:pBdr>
              <w:top w:val="nil"/>
              <w:left w:val="nil"/>
              <w:bottom w:val="nil"/>
              <w:right w:val="nil"/>
              <w:between w:val="nil"/>
            </w:pBdr>
            <w:tabs>
              <w:tab w:val="right" w:pos="9060"/>
            </w:tabs>
            <w:spacing w:after="0"/>
            <w:rPr>
              <w:rFonts w:eastAsia="Calibri"/>
              <w:color w:val="000000"/>
            </w:rPr>
          </w:pPr>
          <w:hyperlink w:anchor="_heading=h.49x2ik5">
            <w:r>
              <w:rPr>
                <w:rFonts w:eastAsia="Calibri"/>
                <w:color w:val="000000"/>
              </w:rPr>
              <w:t>Figure 7. Overview screen, showing the main menu and users.</w:t>
            </w:r>
            <w:r>
              <w:rPr>
                <w:rFonts w:eastAsia="Calibri"/>
                <w:color w:val="000000"/>
              </w:rPr>
              <w:tab/>
              <w:t>28</w:t>
            </w:r>
          </w:hyperlink>
        </w:p>
        <w:p w14:paraId="00000041" w14:textId="77777777" w:rsidR="009A2B9C" w:rsidRDefault="00000000">
          <w:pPr>
            <w:pBdr>
              <w:top w:val="nil"/>
              <w:left w:val="nil"/>
              <w:bottom w:val="nil"/>
              <w:right w:val="nil"/>
              <w:between w:val="nil"/>
            </w:pBdr>
            <w:tabs>
              <w:tab w:val="right" w:pos="9060"/>
            </w:tabs>
            <w:spacing w:after="0"/>
            <w:rPr>
              <w:rFonts w:eastAsia="Calibri"/>
              <w:color w:val="000000"/>
            </w:rPr>
          </w:pPr>
          <w:hyperlink w:anchor="_heading=h.2p2csry">
            <w:r>
              <w:rPr>
                <w:rFonts w:eastAsia="Calibri"/>
                <w:color w:val="000000"/>
              </w:rPr>
              <w:t>Figure 8. Example of a graph screen.</w:t>
            </w:r>
            <w:r>
              <w:rPr>
                <w:rFonts w:eastAsia="Calibri"/>
                <w:color w:val="000000"/>
              </w:rPr>
              <w:tab/>
              <w:t>28</w:t>
            </w:r>
          </w:hyperlink>
        </w:p>
        <w:p w14:paraId="00000042" w14:textId="77777777" w:rsidR="009A2B9C" w:rsidRDefault="00000000">
          <w:pPr>
            <w:pBdr>
              <w:top w:val="nil"/>
              <w:left w:val="nil"/>
              <w:bottom w:val="nil"/>
              <w:right w:val="nil"/>
              <w:between w:val="nil"/>
            </w:pBdr>
            <w:tabs>
              <w:tab w:val="right" w:pos="9060"/>
            </w:tabs>
            <w:spacing w:after="0"/>
            <w:rPr>
              <w:rFonts w:eastAsia="Calibri"/>
              <w:color w:val="000000"/>
            </w:rPr>
          </w:pPr>
          <w:hyperlink w:anchor="_heading=h.32hioqz">
            <w:r>
              <w:rPr>
                <w:rFonts w:eastAsia="Calibri"/>
                <w:color w:val="000000"/>
              </w:rPr>
              <w:t>Figure 9. Food diary entry screen. User can enter ingredients, amount, and with whom the meal was eaten.</w:t>
            </w:r>
            <w:r>
              <w:rPr>
                <w:rFonts w:eastAsia="Calibri"/>
                <w:color w:val="000000"/>
              </w:rPr>
              <w:tab/>
              <w:t>30</w:t>
            </w:r>
          </w:hyperlink>
        </w:p>
        <w:p w14:paraId="00000043" w14:textId="77777777" w:rsidR="009A2B9C" w:rsidRDefault="00000000">
          <w:pPr>
            <w:pBdr>
              <w:top w:val="nil"/>
              <w:left w:val="nil"/>
              <w:bottom w:val="nil"/>
              <w:right w:val="nil"/>
              <w:between w:val="nil"/>
            </w:pBdr>
            <w:tabs>
              <w:tab w:val="right" w:pos="9060"/>
            </w:tabs>
            <w:spacing w:after="0"/>
            <w:rPr>
              <w:rFonts w:eastAsia="Calibri"/>
              <w:color w:val="000000"/>
            </w:rPr>
          </w:pPr>
          <w:hyperlink w:anchor="_heading=h.1hmsyys">
            <w:r>
              <w:rPr>
                <w:rFonts w:eastAsia="Calibri"/>
                <w:color w:val="000000"/>
              </w:rPr>
              <w:t>Figure 10. Health goals dialogue. The user is coached into specifying personal health-related goals.</w:t>
            </w:r>
            <w:r>
              <w:rPr>
                <w:rFonts w:eastAsia="Calibri"/>
                <w:color w:val="000000"/>
              </w:rPr>
              <w:tab/>
              <w:t>30</w:t>
            </w:r>
          </w:hyperlink>
        </w:p>
        <w:p w14:paraId="00000044" w14:textId="77777777" w:rsidR="009A2B9C" w:rsidRDefault="00000000">
          <w:pPr>
            <w:pBdr>
              <w:top w:val="nil"/>
              <w:left w:val="nil"/>
              <w:bottom w:val="nil"/>
              <w:right w:val="nil"/>
              <w:between w:val="nil"/>
            </w:pBdr>
            <w:tabs>
              <w:tab w:val="right" w:pos="9060"/>
            </w:tabs>
            <w:spacing w:after="0"/>
            <w:rPr>
              <w:rFonts w:eastAsia="Calibri"/>
              <w:color w:val="000000"/>
            </w:rPr>
          </w:pPr>
          <w:hyperlink w:anchor="_heading=h.1v1yuxt">
            <w:r>
              <w:rPr>
                <w:rFonts w:eastAsia="Calibri"/>
                <w:color w:val="000000"/>
              </w:rPr>
              <w:t>Figure 11. Left: home screen, showing a dashboard with links to the different screens. Right: example questionnaire.</w:t>
            </w:r>
            <w:r>
              <w:rPr>
                <w:rFonts w:eastAsia="Calibri"/>
                <w:color w:val="000000"/>
              </w:rPr>
              <w:tab/>
              <w:t>31</w:t>
            </w:r>
          </w:hyperlink>
        </w:p>
        <w:p w14:paraId="00000045" w14:textId="77777777" w:rsidR="009A2B9C" w:rsidRDefault="00000000">
          <w:pPr>
            <w:pBdr>
              <w:top w:val="nil"/>
              <w:left w:val="nil"/>
              <w:bottom w:val="nil"/>
              <w:right w:val="nil"/>
              <w:between w:val="nil"/>
            </w:pBdr>
            <w:tabs>
              <w:tab w:val="right" w:pos="9060"/>
            </w:tabs>
            <w:spacing w:after="0"/>
            <w:rPr>
              <w:rFonts w:eastAsia="Calibri"/>
              <w:color w:val="000000"/>
            </w:rPr>
          </w:pPr>
          <w:hyperlink w:anchor="_heading=h.4f1mdlm">
            <w:r>
              <w:rPr>
                <w:rFonts w:eastAsia="Calibri"/>
                <w:color w:val="000000"/>
              </w:rPr>
              <w:t>Figure 12. Left: step count graph. Right: coaching dialogue with multiple choice question.</w:t>
            </w:r>
            <w:r>
              <w:rPr>
                <w:rFonts w:eastAsia="Calibri"/>
                <w:color w:val="000000"/>
              </w:rPr>
              <w:tab/>
              <w:t>32</w:t>
            </w:r>
          </w:hyperlink>
        </w:p>
        <w:p w14:paraId="00000046" w14:textId="77777777" w:rsidR="009A2B9C" w:rsidRDefault="00000000">
          <w:pPr>
            <w:pBdr>
              <w:top w:val="nil"/>
              <w:left w:val="nil"/>
              <w:bottom w:val="nil"/>
              <w:right w:val="nil"/>
              <w:between w:val="nil"/>
            </w:pBdr>
            <w:tabs>
              <w:tab w:val="right" w:pos="9060"/>
            </w:tabs>
            <w:spacing w:after="0"/>
            <w:rPr>
              <w:rFonts w:eastAsia="Calibri"/>
              <w:color w:val="000000"/>
            </w:rPr>
          </w:pPr>
          <w:hyperlink w:anchor="_heading=h.nmf14n">
            <w:r>
              <w:rPr>
                <w:rFonts w:eastAsia="Calibri"/>
                <w:color w:val="000000"/>
              </w:rPr>
              <w:t>Figure 13. Communities screen</w:t>
            </w:r>
            <w:r>
              <w:rPr>
                <w:rFonts w:eastAsia="Calibri"/>
                <w:color w:val="000000"/>
              </w:rPr>
              <w:tab/>
              <w:t>33</w:t>
            </w:r>
          </w:hyperlink>
        </w:p>
        <w:p w14:paraId="00000047" w14:textId="77777777" w:rsidR="009A2B9C" w:rsidRDefault="00000000">
          <w:pPr>
            <w:pBdr>
              <w:top w:val="nil"/>
              <w:left w:val="nil"/>
              <w:bottom w:val="nil"/>
              <w:right w:val="nil"/>
              <w:between w:val="nil"/>
            </w:pBdr>
            <w:tabs>
              <w:tab w:val="right" w:pos="9060"/>
            </w:tabs>
            <w:spacing w:after="0"/>
            <w:rPr>
              <w:rFonts w:eastAsia="Calibri"/>
              <w:color w:val="000000"/>
            </w:rPr>
          </w:pPr>
          <w:hyperlink w:anchor="_heading=h.37m2jsg">
            <w:r>
              <w:rPr>
                <w:rFonts w:eastAsia="Calibri"/>
                <w:color w:val="000000"/>
              </w:rPr>
              <w:t>Figure 14. Friends and calls screen</w:t>
            </w:r>
            <w:r>
              <w:rPr>
                <w:rFonts w:eastAsia="Calibri"/>
                <w:color w:val="000000"/>
              </w:rPr>
              <w:tab/>
              <w:t>33</w:t>
            </w:r>
          </w:hyperlink>
        </w:p>
        <w:p w14:paraId="00000048" w14:textId="77777777" w:rsidR="009A2B9C" w:rsidRDefault="00000000">
          <w:pPr>
            <w:pBdr>
              <w:top w:val="nil"/>
              <w:left w:val="nil"/>
              <w:bottom w:val="nil"/>
              <w:right w:val="nil"/>
              <w:between w:val="nil"/>
            </w:pBdr>
            <w:tabs>
              <w:tab w:val="right" w:pos="9060"/>
            </w:tabs>
            <w:spacing w:after="0"/>
            <w:rPr>
              <w:rFonts w:eastAsia="Calibri"/>
              <w:color w:val="000000"/>
            </w:rPr>
          </w:pPr>
          <w:hyperlink w:anchor="_heading=h.1mrcu09">
            <w:r>
              <w:rPr>
                <w:rFonts w:eastAsia="Calibri"/>
                <w:color w:val="000000"/>
              </w:rPr>
              <w:t>Figure 15. Social events screen</w:t>
            </w:r>
            <w:r>
              <w:rPr>
                <w:rFonts w:eastAsia="Calibri"/>
                <w:color w:val="000000"/>
              </w:rPr>
              <w:tab/>
              <w:t>34</w:t>
            </w:r>
          </w:hyperlink>
        </w:p>
        <w:p w14:paraId="00000049" w14:textId="77777777" w:rsidR="009A2B9C" w:rsidRDefault="00000000">
          <w:pPr>
            <w:pBdr>
              <w:top w:val="nil"/>
              <w:left w:val="nil"/>
              <w:bottom w:val="nil"/>
              <w:right w:val="nil"/>
              <w:between w:val="nil"/>
            </w:pBdr>
            <w:rPr>
              <w:color w:val="000000"/>
            </w:rPr>
          </w:pPr>
          <w:r>
            <w:fldChar w:fldCharType="end"/>
          </w:r>
        </w:p>
      </w:sdtContent>
    </w:sdt>
    <w:p w14:paraId="0000004A" w14:textId="77777777" w:rsidR="009A2B9C" w:rsidRDefault="00000000">
      <w:pPr>
        <w:pBdr>
          <w:top w:val="nil"/>
          <w:left w:val="nil"/>
          <w:bottom w:val="nil"/>
          <w:right w:val="nil"/>
          <w:between w:val="nil"/>
        </w:pBdr>
        <w:rPr>
          <w:b/>
          <w:color w:val="003966"/>
          <w:sz w:val="32"/>
          <w:szCs w:val="32"/>
        </w:rPr>
      </w:pPr>
      <w:r>
        <w:rPr>
          <w:b/>
          <w:color w:val="003966"/>
          <w:sz w:val="32"/>
          <w:szCs w:val="32"/>
        </w:rPr>
        <w:t>Tables</w:t>
      </w:r>
    </w:p>
    <w:sdt>
      <w:sdtPr>
        <w:id w:val="-115151489"/>
        <w:docPartObj>
          <w:docPartGallery w:val="Table of Contents"/>
          <w:docPartUnique/>
        </w:docPartObj>
      </w:sdtPr>
      <w:sdtContent>
        <w:p w14:paraId="0000004B" w14:textId="77777777" w:rsidR="009A2B9C" w:rsidRDefault="00000000">
          <w:pPr>
            <w:pBdr>
              <w:top w:val="nil"/>
              <w:left w:val="nil"/>
              <w:bottom w:val="nil"/>
              <w:right w:val="nil"/>
              <w:between w:val="nil"/>
            </w:pBdr>
            <w:tabs>
              <w:tab w:val="right" w:pos="9060"/>
            </w:tabs>
            <w:spacing w:after="0"/>
            <w:rPr>
              <w:rFonts w:eastAsia="Calibri"/>
              <w:color w:val="000000"/>
            </w:rPr>
          </w:pPr>
          <w:r>
            <w:fldChar w:fldCharType="begin"/>
          </w:r>
          <w:r>
            <w:instrText xml:space="preserve"> TOC \h \u \z \t "Heading 1,1,Heading 2,2,Heading 3,3,Heading 4,4,Heading 5,5,Heading 6,6,"</w:instrText>
          </w:r>
          <w:r>
            <w:fldChar w:fldCharType="separate"/>
          </w:r>
          <w:hyperlink w:anchor="_heading=h.4d34og8">
            <w:r>
              <w:rPr>
                <w:rFonts w:eastAsia="Calibri"/>
                <w:color w:val="000000"/>
              </w:rPr>
              <w:t>Table 1. Recommended URL- based coding systems</w:t>
            </w:r>
            <w:r>
              <w:rPr>
                <w:rFonts w:eastAsia="Calibri"/>
                <w:color w:val="000000"/>
              </w:rPr>
              <w:tab/>
              <w:t>10</w:t>
            </w:r>
          </w:hyperlink>
          <w:r>
            <w:fldChar w:fldCharType="end"/>
          </w:r>
        </w:p>
      </w:sdtContent>
    </w:sdt>
    <w:p w14:paraId="0000004C" w14:textId="77777777" w:rsidR="009A2B9C" w:rsidRDefault="00000000">
      <w:pPr>
        <w:spacing w:before="0" w:after="200"/>
        <w:jc w:val="left"/>
        <w:rPr>
          <w:b/>
          <w:color w:val="003966"/>
          <w:sz w:val="32"/>
          <w:szCs w:val="32"/>
        </w:rPr>
      </w:pPr>
      <w:r>
        <w:br w:type="page"/>
      </w:r>
    </w:p>
    <w:p w14:paraId="0000004D" w14:textId="77777777" w:rsidR="009A2B9C" w:rsidRDefault="00000000">
      <w:pPr>
        <w:rPr>
          <w:b/>
          <w:color w:val="366091"/>
          <w:sz w:val="34"/>
          <w:szCs w:val="34"/>
        </w:rPr>
      </w:pPr>
      <w:r>
        <w:rPr>
          <w:b/>
          <w:color w:val="366091"/>
          <w:sz w:val="34"/>
          <w:szCs w:val="34"/>
        </w:rPr>
        <w:lastRenderedPageBreak/>
        <w:t>Acronyms &amp; Abbreviations</w:t>
      </w:r>
    </w:p>
    <w:tbl>
      <w:tblPr>
        <w:tblStyle w:val="a"/>
        <w:tblW w:w="9062" w:type="dxa"/>
        <w:tblInd w:w="0" w:type="dxa"/>
        <w:tblBorders>
          <w:top w:val="single" w:sz="4" w:space="0" w:color="404040"/>
          <w:left w:val="single" w:sz="4" w:space="0" w:color="404040"/>
          <w:bottom w:val="single" w:sz="4" w:space="0" w:color="404040"/>
          <w:right w:val="single" w:sz="4" w:space="0" w:color="404040"/>
          <w:insideH w:val="single" w:sz="4" w:space="0" w:color="404040"/>
          <w:insideV w:val="single" w:sz="4" w:space="0" w:color="404040"/>
        </w:tblBorders>
        <w:tblLayout w:type="fixed"/>
        <w:tblLook w:val="0400" w:firstRow="0" w:lastRow="0" w:firstColumn="0" w:lastColumn="0" w:noHBand="0" w:noVBand="1"/>
      </w:tblPr>
      <w:tblGrid>
        <w:gridCol w:w="1413"/>
        <w:gridCol w:w="7649"/>
      </w:tblGrid>
      <w:tr w:rsidR="009A2B9C" w14:paraId="47D8A642" w14:textId="77777777">
        <w:trPr>
          <w:trHeight w:val="340"/>
        </w:trPr>
        <w:tc>
          <w:tcPr>
            <w:tcW w:w="1413" w:type="dxa"/>
            <w:shd w:val="clear" w:color="auto" w:fill="277AC2"/>
            <w:vAlign w:val="center"/>
          </w:tcPr>
          <w:p w14:paraId="0000004E" w14:textId="77777777" w:rsidR="009A2B9C" w:rsidRDefault="00000000">
            <w:pPr>
              <w:spacing w:after="60"/>
              <w:jc w:val="center"/>
              <w:rPr>
                <w:b/>
                <w:color w:val="FFFFFF"/>
                <w:sz w:val="20"/>
                <w:szCs w:val="20"/>
              </w:rPr>
            </w:pPr>
            <w:r>
              <w:rPr>
                <w:b/>
                <w:color w:val="FFFFFF"/>
                <w:sz w:val="20"/>
                <w:szCs w:val="20"/>
              </w:rPr>
              <w:t>Term</w:t>
            </w:r>
          </w:p>
        </w:tc>
        <w:tc>
          <w:tcPr>
            <w:tcW w:w="7649" w:type="dxa"/>
            <w:shd w:val="clear" w:color="auto" w:fill="277AC2"/>
            <w:vAlign w:val="center"/>
          </w:tcPr>
          <w:p w14:paraId="0000004F" w14:textId="77777777" w:rsidR="009A2B9C" w:rsidRDefault="00000000">
            <w:pPr>
              <w:spacing w:after="60"/>
              <w:jc w:val="center"/>
              <w:rPr>
                <w:b/>
                <w:color w:val="FFFFFF"/>
                <w:sz w:val="20"/>
                <w:szCs w:val="20"/>
              </w:rPr>
            </w:pPr>
            <w:r>
              <w:rPr>
                <w:b/>
                <w:color w:val="FFFFFF"/>
                <w:sz w:val="20"/>
                <w:szCs w:val="20"/>
              </w:rPr>
              <w:t>Description</w:t>
            </w:r>
          </w:p>
        </w:tc>
      </w:tr>
      <w:tr w:rsidR="009A2B9C" w14:paraId="5D6F1029" w14:textId="77777777">
        <w:trPr>
          <w:trHeight w:val="340"/>
        </w:trPr>
        <w:tc>
          <w:tcPr>
            <w:tcW w:w="1413" w:type="dxa"/>
            <w:vAlign w:val="center"/>
          </w:tcPr>
          <w:p w14:paraId="00000050" w14:textId="77777777" w:rsidR="009A2B9C" w:rsidRDefault="00000000">
            <w:pPr>
              <w:spacing w:after="60"/>
              <w:jc w:val="left"/>
              <w:rPr>
                <w:sz w:val="20"/>
                <w:szCs w:val="20"/>
              </w:rPr>
            </w:pPr>
            <w:r>
              <w:rPr>
                <w:sz w:val="20"/>
                <w:szCs w:val="20"/>
              </w:rPr>
              <w:t>SSO</w:t>
            </w:r>
          </w:p>
        </w:tc>
        <w:tc>
          <w:tcPr>
            <w:tcW w:w="7649" w:type="dxa"/>
            <w:vAlign w:val="center"/>
          </w:tcPr>
          <w:p w14:paraId="00000051" w14:textId="77777777" w:rsidR="009A2B9C" w:rsidRDefault="00000000">
            <w:pPr>
              <w:spacing w:after="60"/>
              <w:jc w:val="left"/>
              <w:rPr>
                <w:sz w:val="20"/>
                <w:szCs w:val="20"/>
              </w:rPr>
            </w:pPr>
            <w:r>
              <w:rPr>
                <w:sz w:val="20"/>
                <w:szCs w:val="20"/>
              </w:rPr>
              <w:t>Single sign-on</w:t>
            </w:r>
          </w:p>
        </w:tc>
      </w:tr>
      <w:tr w:rsidR="009A2B9C" w14:paraId="08CBDB1A" w14:textId="77777777">
        <w:trPr>
          <w:trHeight w:val="340"/>
        </w:trPr>
        <w:tc>
          <w:tcPr>
            <w:tcW w:w="1413" w:type="dxa"/>
            <w:vAlign w:val="center"/>
          </w:tcPr>
          <w:p w14:paraId="00000052" w14:textId="77777777" w:rsidR="009A2B9C" w:rsidRDefault="00000000">
            <w:pPr>
              <w:spacing w:after="60"/>
              <w:jc w:val="left"/>
              <w:rPr>
                <w:sz w:val="20"/>
                <w:szCs w:val="20"/>
              </w:rPr>
            </w:pPr>
            <w:r>
              <w:rPr>
                <w:sz w:val="20"/>
                <w:szCs w:val="20"/>
              </w:rPr>
              <w:t>OIDC</w:t>
            </w:r>
          </w:p>
        </w:tc>
        <w:tc>
          <w:tcPr>
            <w:tcW w:w="7649" w:type="dxa"/>
            <w:vAlign w:val="center"/>
          </w:tcPr>
          <w:p w14:paraId="00000053" w14:textId="77777777" w:rsidR="009A2B9C" w:rsidRDefault="00000000">
            <w:pPr>
              <w:spacing w:after="60"/>
              <w:jc w:val="left"/>
              <w:rPr>
                <w:sz w:val="20"/>
                <w:szCs w:val="20"/>
              </w:rPr>
            </w:pPr>
            <w:r>
              <w:rPr>
                <w:sz w:val="20"/>
                <w:szCs w:val="20"/>
              </w:rPr>
              <w:t>OpenID connect</w:t>
            </w:r>
          </w:p>
        </w:tc>
      </w:tr>
      <w:tr w:rsidR="009A2B9C" w14:paraId="0FA11EA2" w14:textId="77777777">
        <w:trPr>
          <w:trHeight w:val="340"/>
        </w:trPr>
        <w:tc>
          <w:tcPr>
            <w:tcW w:w="1413" w:type="dxa"/>
            <w:vAlign w:val="center"/>
          </w:tcPr>
          <w:p w14:paraId="00000054" w14:textId="77777777" w:rsidR="009A2B9C" w:rsidRDefault="00000000">
            <w:pPr>
              <w:spacing w:after="60"/>
              <w:jc w:val="left"/>
              <w:rPr>
                <w:sz w:val="20"/>
                <w:szCs w:val="20"/>
              </w:rPr>
            </w:pPr>
            <w:r>
              <w:rPr>
                <w:sz w:val="20"/>
                <w:szCs w:val="20"/>
              </w:rPr>
              <w:t>CI/CD</w:t>
            </w:r>
          </w:p>
        </w:tc>
        <w:tc>
          <w:tcPr>
            <w:tcW w:w="7649" w:type="dxa"/>
            <w:vAlign w:val="center"/>
          </w:tcPr>
          <w:p w14:paraId="00000055" w14:textId="77777777" w:rsidR="009A2B9C" w:rsidRDefault="00000000">
            <w:pPr>
              <w:spacing w:after="60"/>
              <w:jc w:val="left"/>
              <w:rPr>
                <w:sz w:val="20"/>
                <w:szCs w:val="20"/>
              </w:rPr>
            </w:pPr>
            <w:r>
              <w:rPr>
                <w:sz w:val="20"/>
                <w:szCs w:val="20"/>
              </w:rPr>
              <w:t>Continuous integration and delivery</w:t>
            </w:r>
          </w:p>
        </w:tc>
      </w:tr>
      <w:tr w:rsidR="009A2B9C" w14:paraId="3320EA72" w14:textId="77777777">
        <w:trPr>
          <w:trHeight w:val="340"/>
        </w:trPr>
        <w:tc>
          <w:tcPr>
            <w:tcW w:w="1413" w:type="dxa"/>
            <w:vAlign w:val="center"/>
          </w:tcPr>
          <w:p w14:paraId="00000056" w14:textId="77777777" w:rsidR="009A2B9C" w:rsidRDefault="00000000">
            <w:pPr>
              <w:spacing w:after="60"/>
              <w:jc w:val="left"/>
              <w:rPr>
                <w:sz w:val="20"/>
                <w:szCs w:val="20"/>
              </w:rPr>
            </w:pPr>
            <w:r>
              <w:rPr>
                <w:sz w:val="20"/>
                <w:szCs w:val="20"/>
              </w:rPr>
              <w:t>UI</w:t>
            </w:r>
          </w:p>
        </w:tc>
        <w:tc>
          <w:tcPr>
            <w:tcW w:w="7649" w:type="dxa"/>
            <w:vAlign w:val="center"/>
          </w:tcPr>
          <w:p w14:paraId="00000057" w14:textId="77777777" w:rsidR="009A2B9C" w:rsidRDefault="00000000">
            <w:pPr>
              <w:spacing w:after="60"/>
              <w:jc w:val="left"/>
              <w:rPr>
                <w:sz w:val="20"/>
                <w:szCs w:val="20"/>
              </w:rPr>
            </w:pPr>
            <w:r>
              <w:rPr>
                <w:sz w:val="20"/>
                <w:szCs w:val="20"/>
              </w:rPr>
              <w:t>User interface</w:t>
            </w:r>
          </w:p>
        </w:tc>
      </w:tr>
      <w:tr w:rsidR="009A2B9C" w14:paraId="10CED6BB" w14:textId="77777777">
        <w:trPr>
          <w:trHeight w:val="340"/>
        </w:trPr>
        <w:tc>
          <w:tcPr>
            <w:tcW w:w="1413" w:type="dxa"/>
            <w:vAlign w:val="center"/>
          </w:tcPr>
          <w:p w14:paraId="00000058" w14:textId="77777777" w:rsidR="009A2B9C" w:rsidRDefault="00000000">
            <w:pPr>
              <w:spacing w:after="60"/>
              <w:jc w:val="left"/>
              <w:rPr>
                <w:sz w:val="20"/>
                <w:szCs w:val="20"/>
              </w:rPr>
            </w:pPr>
            <w:r>
              <w:rPr>
                <w:sz w:val="20"/>
                <w:szCs w:val="20"/>
              </w:rPr>
              <w:t>BPMN</w:t>
            </w:r>
          </w:p>
        </w:tc>
        <w:tc>
          <w:tcPr>
            <w:tcW w:w="7649" w:type="dxa"/>
            <w:vAlign w:val="center"/>
          </w:tcPr>
          <w:p w14:paraId="00000059" w14:textId="77777777" w:rsidR="009A2B9C" w:rsidRDefault="00000000">
            <w:pPr>
              <w:spacing w:after="60"/>
              <w:jc w:val="left"/>
              <w:rPr>
                <w:sz w:val="20"/>
                <w:szCs w:val="20"/>
              </w:rPr>
            </w:pPr>
            <w:r>
              <w:rPr>
                <w:sz w:val="20"/>
                <w:szCs w:val="20"/>
              </w:rPr>
              <w:t>Business process modelling notation</w:t>
            </w:r>
          </w:p>
        </w:tc>
      </w:tr>
      <w:tr w:rsidR="009A2B9C" w14:paraId="6A108A10" w14:textId="77777777">
        <w:trPr>
          <w:trHeight w:val="340"/>
        </w:trPr>
        <w:tc>
          <w:tcPr>
            <w:tcW w:w="1413" w:type="dxa"/>
            <w:vAlign w:val="center"/>
          </w:tcPr>
          <w:p w14:paraId="0000005A" w14:textId="77777777" w:rsidR="009A2B9C" w:rsidRDefault="00000000">
            <w:pPr>
              <w:spacing w:after="60"/>
              <w:jc w:val="left"/>
              <w:rPr>
                <w:sz w:val="20"/>
                <w:szCs w:val="20"/>
              </w:rPr>
            </w:pPr>
            <w:r>
              <w:rPr>
                <w:sz w:val="20"/>
                <w:szCs w:val="20"/>
              </w:rPr>
              <w:t>JWT</w:t>
            </w:r>
          </w:p>
        </w:tc>
        <w:tc>
          <w:tcPr>
            <w:tcW w:w="7649" w:type="dxa"/>
            <w:vAlign w:val="center"/>
          </w:tcPr>
          <w:p w14:paraId="0000005B" w14:textId="77777777" w:rsidR="009A2B9C" w:rsidRDefault="00000000">
            <w:pPr>
              <w:spacing w:after="60"/>
              <w:jc w:val="left"/>
              <w:rPr>
                <w:sz w:val="20"/>
                <w:szCs w:val="20"/>
              </w:rPr>
            </w:pPr>
            <w:r>
              <w:rPr>
                <w:sz w:val="20"/>
                <w:szCs w:val="20"/>
              </w:rPr>
              <w:t>JSON Web token</w:t>
            </w:r>
          </w:p>
        </w:tc>
      </w:tr>
      <w:tr w:rsidR="009A2B9C" w14:paraId="178D889E" w14:textId="77777777">
        <w:trPr>
          <w:trHeight w:val="340"/>
        </w:trPr>
        <w:tc>
          <w:tcPr>
            <w:tcW w:w="1413" w:type="dxa"/>
            <w:vAlign w:val="center"/>
          </w:tcPr>
          <w:p w14:paraId="0000005C" w14:textId="77777777" w:rsidR="009A2B9C" w:rsidRDefault="00000000">
            <w:pPr>
              <w:spacing w:after="60"/>
              <w:jc w:val="left"/>
              <w:rPr>
                <w:sz w:val="20"/>
                <w:szCs w:val="20"/>
              </w:rPr>
            </w:pPr>
            <w:r>
              <w:rPr>
                <w:sz w:val="20"/>
                <w:szCs w:val="20"/>
              </w:rPr>
              <w:t>NGSIv2</w:t>
            </w:r>
          </w:p>
        </w:tc>
        <w:tc>
          <w:tcPr>
            <w:tcW w:w="7649" w:type="dxa"/>
            <w:vAlign w:val="center"/>
          </w:tcPr>
          <w:p w14:paraId="0000005D" w14:textId="77777777" w:rsidR="009A2B9C" w:rsidRDefault="00000000">
            <w:pPr>
              <w:spacing w:after="60"/>
              <w:jc w:val="left"/>
              <w:rPr>
                <w:sz w:val="20"/>
                <w:szCs w:val="20"/>
              </w:rPr>
            </w:pPr>
            <w:r>
              <w:rPr>
                <w:sz w:val="20"/>
                <w:szCs w:val="20"/>
              </w:rPr>
              <w:t>Next Generation Service Interfaces version 2 (</w:t>
            </w:r>
            <w:proofErr w:type="spellStart"/>
            <w:r>
              <w:rPr>
                <w:sz w:val="20"/>
                <w:szCs w:val="20"/>
              </w:rPr>
              <w:t>Fiware</w:t>
            </w:r>
            <w:proofErr w:type="spellEnd"/>
            <w:r>
              <w:rPr>
                <w:sz w:val="20"/>
                <w:szCs w:val="20"/>
              </w:rPr>
              <w:t xml:space="preserve"> context broker API standard)</w:t>
            </w:r>
          </w:p>
        </w:tc>
      </w:tr>
      <w:tr w:rsidR="009A2B9C" w14:paraId="2BBED218" w14:textId="77777777">
        <w:trPr>
          <w:trHeight w:val="340"/>
        </w:trPr>
        <w:tc>
          <w:tcPr>
            <w:tcW w:w="1413" w:type="dxa"/>
            <w:vAlign w:val="center"/>
          </w:tcPr>
          <w:p w14:paraId="0000005E" w14:textId="77777777" w:rsidR="009A2B9C" w:rsidRDefault="00000000">
            <w:pPr>
              <w:spacing w:after="60"/>
              <w:jc w:val="left"/>
              <w:rPr>
                <w:sz w:val="20"/>
                <w:szCs w:val="20"/>
              </w:rPr>
            </w:pPr>
            <w:r>
              <w:rPr>
                <w:sz w:val="20"/>
                <w:szCs w:val="20"/>
              </w:rPr>
              <w:t>PKCE</w:t>
            </w:r>
          </w:p>
        </w:tc>
        <w:tc>
          <w:tcPr>
            <w:tcW w:w="7649" w:type="dxa"/>
            <w:vAlign w:val="center"/>
          </w:tcPr>
          <w:p w14:paraId="0000005F" w14:textId="77777777" w:rsidR="009A2B9C" w:rsidRDefault="00000000">
            <w:pPr>
              <w:spacing w:after="60"/>
              <w:jc w:val="left"/>
              <w:rPr>
                <w:sz w:val="20"/>
                <w:szCs w:val="20"/>
              </w:rPr>
            </w:pPr>
            <w:r>
              <w:rPr>
                <w:sz w:val="20"/>
                <w:szCs w:val="20"/>
              </w:rPr>
              <w:t>Proof key for code exchange</w:t>
            </w:r>
          </w:p>
        </w:tc>
      </w:tr>
    </w:tbl>
    <w:p w14:paraId="00000060" w14:textId="77777777" w:rsidR="009A2B9C" w:rsidRDefault="00000000">
      <w:r>
        <w:br w:type="page"/>
      </w:r>
    </w:p>
    <w:p w14:paraId="00000061" w14:textId="77777777" w:rsidR="009A2B9C" w:rsidRDefault="00000000">
      <w:pPr>
        <w:pStyle w:val="Naslov1"/>
        <w:numPr>
          <w:ilvl w:val="0"/>
          <w:numId w:val="10"/>
        </w:numPr>
      </w:pPr>
      <w:bookmarkStart w:id="0" w:name="_Toc141773539"/>
      <w:r>
        <w:lastRenderedPageBreak/>
        <w:t>Introduction to Pharaon Hub</w:t>
      </w:r>
      <w:bookmarkEnd w:id="0"/>
    </w:p>
    <w:p w14:paraId="00000062" w14:textId="77777777" w:rsidR="009A2B9C" w:rsidRDefault="00000000">
      <w:pPr>
        <w:pStyle w:val="Naslov2"/>
        <w:numPr>
          <w:ilvl w:val="1"/>
          <w:numId w:val="10"/>
        </w:numPr>
      </w:pPr>
      <w:bookmarkStart w:id="1" w:name="_Toc141773540"/>
      <w:r>
        <w:t>Overview</w:t>
      </w:r>
      <w:bookmarkEnd w:id="1"/>
    </w:p>
    <w:p w14:paraId="00000063" w14:textId="77777777" w:rsidR="009A2B9C" w:rsidRDefault="00000000">
      <w:r>
        <w:t xml:space="preserve">This document describes how to integrate technical components </w:t>
      </w:r>
      <w:proofErr w:type="gramStart"/>
      <w:r>
        <w:t>in order to</w:t>
      </w:r>
      <w:proofErr w:type="gramEnd"/>
      <w:r>
        <w:t xml:space="preserve"> comply with Pharaon integration standards.  Components are integrated with the help of a set of integration standards and tools, which we call the Pharaon Hub.  It is built on top of widely used interoperability standards: </w:t>
      </w:r>
      <w:proofErr w:type="spellStart"/>
      <w:r>
        <w:t>OpenAPI</w:t>
      </w:r>
      <w:proofErr w:type="spellEnd"/>
      <w:r>
        <w:t xml:space="preserve"> and OpenID Connect (OIDC). The Pharaon Hub integration tools support use of these standards as much as possible.</w:t>
      </w:r>
    </w:p>
    <w:p w14:paraId="00000064" w14:textId="77777777" w:rsidR="009A2B9C" w:rsidRDefault="00000000">
      <w:r>
        <w:t xml:space="preserve">This document will be updated </w:t>
      </w:r>
      <w:proofErr w:type="gramStart"/>
      <w:r>
        <w:t>if and when</w:t>
      </w:r>
      <w:proofErr w:type="gramEnd"/>
      <w:r>
        <w:t xml:space="preserve"> new changes are introduced to the Pharaon Hub.</w:t>
      </w:r>
    </w:p>
    <w:p w14:paraId="00000065" w14:textId="77777777" w:rsidR="009A2B9C" w:rsidRDefault="00000000">
      <w:pPr>
        <w:pStyle w:val="Naslov2"/>
        <w:numPr>
          <w:ilvl w:val="1"/>
          <w:numId w:val="10"/>
        </w:numPr>
      </w:pPr>
      <w:bookmarkStart w:id="2" w:name="_Toc141773541"/>
      <w:r>
        <w:t>Pharaon reference architecture</w:t>
      </w:r>
      <w:bookmarkEnd w:id="2"/>
    </w:p>
    <w:p w14:paraId="00000066" w14:textId="77777777" w:rsidR="009A2B9C" w:rsidRDefault="00000000">
      <w:r>
        <w:t xml:space="preserve">The Pharaon reference architecture describes the placement of various technical components and facilities within the Pharaon system.  It covers five layers: collaboration / processes, application, service, platform, and device / network. </w:t>
      </w:r>
      <w:proofErr w:type="gramStart"/>
      <w:r>
        <w:t>Additionally</w:t>
      </w:r>
      <w:proofErr w:type="gramEnd"/>
      <w:r>
        <w:t xml:space="preserve"> it covers management, interoperability, and security and privacy aspects of each layer.</w:t>
      </w:r>
    </w:p>
    <w:p w14:paraId="00000067" w14:textId="77777777" w:rsidR="009A2B9C" w:rsidRDefault="00000000">
      <w:r>
        <w:t xml:space="preserve">The Pharaon Hub, with its reliance on </w:t>
      </w:r>
      <w:proofErr w:type="spellStart"/>
      <w:r>
        <w:t>OpenAPI</w:t>
      </w:r>
      <w:proofErr w:type="spellEnd"/>
      <w:r>
        <w:t xml:space="preserve"> and OIDC, concentrates on service interoperability, but also covers any of the other layers and aspects as needed. Figure 1 shows the generic reference architecture overview defined in the first phase of the project, overlaid with the current coverage.  This includes integration tools, CI/CD facilities, and the developer’s manual and resource catalogue.</w:t>
      </w:r>
    </w:p>
    <w:p w14:paraId="00000068" w14:textId="77777777" w:rsidR="009A2B9C" w:rsidRDefault="00000000">
      <w:pPr>
        <w:keepNext/>
      </w:pPr>
      <w:r>
        <w:rPr>
          <w:noProof/>
        </w:rPr>
        <w:lastRenderedPageBreak/>
        <w:drawing>
          <wp:inline distT="0" distB="0" distL="0" distR="0" wp14:anchorId="31AF4934" wp14:editId="2C982CCE">
            <wp:extent cx="5759450" cy="4081780"/>
            <wp:effectExtent l="0" t="0" r="0" b="0"/>
            <wp:docPr id="1196"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a:srcRect t="829" b="829"/>
                    <a:stretch>
                      <a:fillRect/>
                    </a:stretch>
                  </pic:blipFill>
                  <pic:spPr>
                    <a:xfrm>
                      <a:off x="0" y="0"/>
                      <a:ext cx="5759450" cy="4081780"/>
                    </a:xfrm>
                    <a:prstGeom prst="rect">
                      <a:avLst/>
                    </a:prstGeom>
                    <a:ln/>
                  </pic:spPr>
                </pic:pic>
              </a:graphicData>
            </a:graphic>
          </wp:inline>
        </w:drawing>
      </w:r>
    </w:p>
    <w:p w14:paraId="00000069" w14:textId="1D26DB45" w:rsidR="009A2B9C" w:rsidRPr="00141C90" w:rsidRDefault="00000000" w:rsidP="00141C90">
      <w:pPr>
        <w:pStyle w:val="Napis"/>
      </w:pPr>
      <w:bookmarkStart w:id="3" w:name="_heading=h.3znysh7" w:colFirst="0" w:colLast="0"/>
      <w:bookmarkEnd w:id="3"/>
      <w:r>
        <w:rPr>
          <w:rFonts w:eastAsia="Calibri"/>
          <w:szCs w:val="20"/>
        </w:rPr>
        <w:t xml:space="preserve"> </w:t>
      </w:r>
      <w:r w:rsidR="00141C90">
        <w:t xml:space="preserve">Figure </w:t>
      </w:r>
      <w:fldSimple w:instr=" SEQ Figure \* ARABIC ">
        <w:r w:rsidR="00141C90">
          <w:rPr>
            <w:noProof/>
          </w:rPr>
          <w:t>1</w:t>
        </w:r>
      </w:fldSimple>
      <w:r w:rsidR="00141C90">
        <w:t xml:space="preserve"> </w:t>
      </w:r>
      <w:r>
        <w:rPr>
          <w:rFonts w:eastAsia="Calibri"/>
          <w:szCs w:val="20"/>
        </w:rPr>
        <w:t xml:space="preserve">Pharaon reference architecture and its coverage by current Pharaon Hub components. </w:t>
      </w:r>
      <w:r>
        <w:rPr>
          <w:rFonts w:eastAsia="Calibri"/>
          <w:szCs w:val="20"/>
        </w:rPr>
        <w:br/>
        <w:t xml:space="preserve">Red: functionality covered by Hub integration tools. </w:t>
      </w:r>
      <w:r>
        <w:rPr>
          <w:rFonts w:eastAsia="Calibri"/>
          <w:szCs w:val="20"/>
        </w:rPr>
        <w:br/>
        <w:t>Orange: functionality covered by Pharaon technologies and OC2 applicant.</w:t>
      </w:r>
    </w:p>
    <w:p w14:paraId="0000006A" w14:textId="77777777" w:rsidR="009A2B9C" w:rsidRDefault="00000000">
      <w:pPr>
        <w:pStyle w:val="Naslov2"/>
        <w:numPr>
          <w:ilvl w:val="1"/>
          <w:numId w:val="10"/>
        </w:numPr>
      </w:pPr>
      <w:bookmarkStart w:id="4" w:name="_Toc141773542"/>
      <w:r>
        <w:t>Pharaon Hub tools and facilities</w:t>
      </w:r>
      <w:bookmarkEnd w:id="4"/>
    </w:p>
    <w:p w14:paraId="0000006B" w14:textId="77777777" w:rsidR="009A2B9C" w:rsidRDefault="00000000">
      <w:r>
        <w:t>In this section we describe the Pharaon Hub facilities in more detail.  We currently have the following facilities (see Figure 0.2):</w:t>
      </w:r>
    </w:p>
    <w:p w14:paraId="0000006C" w14:textId="77777777" w:rsidR="009A2B9C" w:rsidRDefault="00000000">
      <w:pPr>
        <w:numPr>
          <w:ilvl w:val="0"/>
          <w:numId w:val="4"/>
        </w:numPr>
        <w:pBdr>
          <w:top w:val="nil"/>
          <w:left w:val="nil"/>
          <w:bottom w:val="nil"/>
          <w:right w:val="nil"/>
          <w:between w:val="nil"/>
        </w:pBdr>
        <w:spacing w:after="0"/>
      </w:pPr>
      <w:r>
        <w:rPr>
          <w:color w:val="000000"/>
        </w:rPr>
        <w:t xml:space="preserve">API repository. This is a database that stores API metadata, including a link to the </w:t>
      </w:r>
      <w:proofErr w:type="spellStart"/>
      <w:r>
        <w:rPr>
          <w:color w:val="000000"/>
        </w:rPr>
        <w:t>OpenAPI</w:t>
      </w:r>
      <w:proofErr w:type="spellEnd"/>
      <w:r>
        <w:rPr>
          <w:color w:val="000000"/>
        </w:rPr>
        <w:t xml:space="preserve"> spec of each API.  In Pharaon we also define </w:t>
      </w:r>
      <w:r>
        <w:t>Web</w:t>
      </w:r>
      <w:r>
        <w:rPr>
          <w:color w:val="000000"/>
        </w:rPr>
        <w:t xml:space="preserve"> applications in </w:t>
      </w:r>
      <w:proofErr w:type="spellStart"/>
      <w:r>
        <w:rPr>
          <w:color w:val="000000"/>
        </w:rPr>
        <w:t>OpenAPI</w:t>
      </w:r>
      <w:proofErr w:type="spellEnd"/>
      <w:r>
        <w:rPr>
          <w:color w:val="000000"/>
        </w:rPr>
        <w:t xml:space="preserve">, to make them findable in the same way as APIs. The repository is managed through a </w:t>
      </w:r>
      <w:r>
        <w:t>Web</w:t>
      </w:r>
      <w:r>
        <w:rPr>
          <w:color w:val="000000"/>
        </w:rPr>
        <w:t xml:space="preserve"> portal. It has a basic API for accessing the data in the database.  APIs can be annotated with metadata using the </w:t>
      </w:r>
      <w:proofErr w:type="spellStart"/>
      <w:r>
        <w:rPr>
          <w:color w:val="000000"/>
        </w:rPr>
        <w:t>OpenAPI</w:t>
      </w:r>
      <w:proofErr w:type="spellEnd"/>
      <w:r>
        <w:rPr>
          <w:color w:val="000000"/>
        </w:rPr>
        <w:t xml:space="preserve"> extension scheme, via a set of guidelines we formulated for Pharaon (see section 2.4). For example, a function returning a number can annotate the return value with the </w:t>
      </w:r>
      <w:r>
        <w:t>SNOMED (</w:t>
      </w:r>
      <w:hyperlink r:id="rId12">
        <w:r>
          <w:rPr>
            <w:color w:val="1155CC"/>
            <w:u w:val="single"/>
          </w:rPr>
          <w:t>https://www.snomed.org/</w:t>
        </w:r>
      </w:hyperlink>
      <w:r>
        <w:t xml:space="preserve">) </w:t>
      </w:r>
      <w:r>
        <w:rPr>
          <w:color w:val="000000"/>
        </w:rPr>
        <w:t xml:space="preserve">code for heart rate, indicating the meaning of the value.  Additionally, an API can be annotated with organisational, location, and language information, so that for example geographical, legal, and language </w:t>
      </w:r>
      <w:r>
        <w:t>constraints</w:t>
      </w:r>
      <w:r>
        <w:rPr>
          <w:color w:val="000000"/>
        </w:rPr>
        <w:t xml:space="preserve"> </w:t>
      </w:r>
      <w:r>
        <w:t xml:space="preserve">are explicitly </w:t>
      </w:r>
      <w:r>
        <w:rPr>
          <w:color w:val="000000"/>
        </w:rPr>
        <w:t>formulated. Besides storing APIs, the API repository also has:</w:t>
      </w:r>
    </w:p>
    <w:p w14:paraId="0000006D" w14:textId="77777777" w:rsidR="009A2B9C" w:rsidRDefault="00000000">
      <w:pPr>
        <w:numPr>
          <w:ilvl w:val="1"/>
          <w:numId w:val="4"/>
        </w:numPr>
        <w:pBdr>
          <w:top w:val="nil"/>
          <w:left w:val="nil"/>
          <w:bottom w:val="nil"/>
          <w:right w:val="nil"/>
          <w:between w:val="nil"/>
        </w:pBdr>
        <w:spacing w:before="0" w:after="0"/>
      </w:pPr>
      <w:r>
        <w:rPr>
          <w:color w:val="000000"/>
        </w:rPr>
        <w:t xml:space="preserve">A common definitions facility for defining common data </w:t>
      </w:r>
      <w:proofErr w:type="gramStart"/>
      <w:r>
        <w:rPr>
          <w:color w:val="000000"/>
        </w:rPr>
        <w:t>structures</w:t>
      </w:r>
      <w:proofErr w:type="gramEnd"/>
    </w:p>
    <w:p w14:paraId="0000006E" w14:textId="77777777" w:rsidR="009A2B9C" w:rsidRDefault="00000000">
      <w:pPr>
        <w:numPr>
          <w:ilvl w:val="1"/>
          <w:numId w:val="4"/>
        </w:numPr>
        <w:pBdr>
          <w:top w:val="nil"/>
          <w:left w:val="nil"/>
          <w:bottom w:val="nil"/>
          <w:right w:val="nil"/>
          <w:between w:val="nil"/>
        </w:pBdr>
        <w:spacing w:before="0" w:after="0"/>
      </w:pPr>
      <w:r>
        <w:rPr>
          <w:color w:val="000000"/>
        </w:rPr>
        <w:t>A search function for finding APIs and services by content or metadata. This can be used to connect service users to service providers without hard-</w:t>
      </w:r>
      <w:proofErr w:type="gramStart"/>
      <w:r>
        <w:rPr>
          <w:color w:val="000000"/>
        </w:rPr>
        <w:t>coding, and</w:t>
      </w:r>
      <w:proofErr w:type="gramEnd"/>
      <w:r>
        <w:rPr>
          <w:color w:val="000000"/>
        </w:rPr>
        <w:t xml:space="preserve"> implement plugin schemes.  </w:t>
      </w:r>
    </w:p>
    <w:p w14:paraId="0000006F" w14:textId="77777777" w:rsidR="009A2B9C" w:rsidRDefault="00000000">
      <w:pPr>
        <w:numPr>
          <w:ilvl w:val="0"/>
          <w:numId w:val="4"/>
        </w:numPr>
        <w:pBdr>
          <w:top w:val="nil"/>
          <w:left w:val="nil"/>
          <w:bottom w:val="nil"/>
          <w:right w:val="nil"/>
          <w:between w:val="nil"/>
        </w:pBdr>
        <w:spacing w:before="0" w:after="0"/>
      </w:pPr>
      <w:r>
        <w:rPr>
          <w:color w:val="000000"/>
        </w:rPr>
        <w:t xml:space="preserve">Service orchestration.  The service orchestration tool uses business process modelling notation (BPMN) to specify processes.  BPMN schemas can be edited using the included visual </w:t>
      </w:r>
      <w:r>
        <w:rPr>
          <w:color w:val="000000"/>
        </w:rPr>
        <w:lastRenderedPageBreak/>
        <w:t>programming interface.  They are executed using Camunda. Schema steps can call API endpoints specified in the API repository.  An API is available for starting Camunda processes.</w:t>
      </w:r>
    </w:p>
    <w:p w14:paraId="00000070" w14:textId="77777777" w:rsidR="009A2B9C" w:rsidRDefault="00000000">
      <w:pPr>
        <w:numPr>
          <w:ilvl w:val="0"/>
          <w:numId w:val="4"/>
        </w:numPr>
        <w:pBdr>
          <w:top w:val="nil"/>
          <w:left w:val="nil"/>
          <w:bottom w:val="nil"/>
          <w:right w:val="nil"/>
          <w:between w:val="nil"/>
        </w:pBdr>
        <w:spacing w:before="0" w:after="0"/>
      </w:pPr>
      <w:proofErr w:type="spellStart"/>
      <w:r>
        <w:rPr>
          <w:color w:val="000000"/>
        </w:rPr>
        <w:t>Fiware</w:t>
      </w:r>
      <w:proofErr w:type="spellEnd"/>
      <w:r>
        <w:rPr>
          <w:color w:val="000000"/>
        </w:rPr>
        <w:t xml:space="preserve"> context broker. The context broker manages a set of entities (for example, rooms). Each entity has properties (like sensor values). It provides an API endpoint for storing, retrieving, and subscribing to data.  </w:t>
      </w:r>
      <w:proofErr w:type="spellStart"/>
      <w:r>
        <w:rPr>
          <w:color w:val="000000"/>
        </w:rPr>
        <w:t>Fiware</w:t>
      </w:r>
      <w:proofErr w:type="spellEnd"/>
      <w:r>
        <w:rPr>
          <w:color w:val="000000"/>
        </w:rPr>
        <w:t xml:space="preserve"> also enables use of other standard components like an IoT bridge that enables reading out </w:t>
      </w:r>
      <w:proofErr w:type="gramStart"/>
      <w:r>
        <w:rPr>
          <w:color w:val="000000"/>
        </w:rPr>
        <w:t>particular types</w:t>
      </w:r>
      <w:proofErr w:type="gramEnd"/>
      <w:r>
        <w:rPr>
          <w:color w:val="000000"/>
        </w:rPr>
        <w:t xml:space="preserve"> of devices.</w:t>
      </w:r>
    </w:p>
    <w:p w14:paraId="00000071" w14:textId="77777777" w:rsidR="009A2B9C" w:rsidRDefault="00000000">
      <w:pPr>
        <w:numPr>
          <w:ilvl w:val="0"/>
          <w:numId w:val="4"/>
        </w:numPr>
        <w:pBdr>
          <w:top w:val="nil"/>
          <w:left w:val="nil"/>
          <w:bottom w:val="nil"/>
          <w:right w:val="nil"/>
          <w:between w:val="nil"/>
        </w:pBdr>
        <w:spacing w:before="0" w:after="0"/>
      </w:pPr>
      <w:r>
        <w:rPr>
          <w:color w:val="000000"/>
        </w:rPr>
        <w:t xml:space="preserve">Dataflow. Provides a background service that can collect and aggregate data from various sources.  Via a visual programming user </w:t>
      </w:r>
      <w:proofErr w:type="gramStart"/>
      <w:r>
        <w:rPr>
          <w:color w:val="000000"/>
        </w:rPr>
        <w:t>interface</w:t>
      </w:r>
      <w:proofErr w:type="gramEnd"/>
      <w:r>
        <w:rPr>
          <w:color w:val="000000"/>
        </w:rPr>
        <w:t xml:space="preserve"> you can specify one or more dataflows that automatically tracks data from particular data sources and stores it in a target database.</w:t>
      </w:r>
    </w:p>
    <w:p w14:paraId="00000072" w14:textId="77777777" w:rsidR="009A2B9C" w:rsidRDefault="00000000">
      <w:pPr>
        <w:numPr>
          <w:ilvl w:val="0"/>
          <w:numId w:val="4"/>
        </w:numPr>
        <w:pBdr>
          <w:top w:val="nil"/>
          <w:left w:val="nil"/>
          <w:bottom w:val="nil"/>
          <w:right w:val="nil"/>
          <w:between w:val="nil"/>
        </w:pBdr>
        <w:spacing w:before="0" w:after="0"/>
      </w:pPr>
      <w:r>
        <w:rPr>
          <w:color w:val="000000"/>
        </w:rPr>
        <w:t>CI/CD facilities. This includes installations of Jenkins, SonarQube, Harbor, Prometheus and Grafana.</w:t>
      </w:r>
    </w:p>
    <w:p w14:paraId="00000073" w14:textId="77777777" w:rsidR="009A2B9C" w:rsidRDefault="00000000">
      <w:pPr>
        <w:numPr>
          <w:ilvl w:val="0"/>
          <w:numId w:val="4"/>
        </w:numPr>
        <w:pBdr>
          <w:top w:val="nil"/>
          <w:left w:val="nil"/>
          <w:bottom w:val="nil"/>
          <w:right w:val="nil"/>
          <w:between w:val="nil"/>
        </w:pBdr>
        <w:spacing w:before="0" w:after="0"/>
      </w:pPr>
      <w:r>
        <w:rPr>
          <w:color w:val="000000"/>
        </w:rPr>
        <w:t xml:space="preserve">API gateway and Web integration facilities. </w:t>
      </w:r>
      <w:proofErr w:type="gramStart"/>
      <w:r>
        <w:rPr>
          <w:color w:val="000000"/>
        </w:rPr>
        <w:t>In order to</w:t>
      </w:r>
      <w:proofErr w:type="gramEnd"/>
      <w:r>
        <w:rPr>
          <w:color w:val="000000"/>
        </w:rPr>
        <w:t xml:space="preserve"> help with integration, we provide a custom built Pharaon API gateway, and a software library with Web components to help with integration.</w:t>
      </w:r>
    </w:p>
    <w:p w14:paraId="00000074" w14:textId="77777777" w:rsidR="009A2B9C" w:rsidRDefault="00000000">
      <w:pPr>
        <w:numPr>
          <w:ilvl w:val="0"/>
          <w:numId w:val="4"/>
        </w:numPr>
        <w:pBdr>
          <w:top w:val="nil"/>
          <w:left w:val="nil"/>
          <w:bottom w:val="nil"/>
          <w:right w:val="nil"/>
          <w:between w:val="nil"/>
        </w:pBdr>
        <w:spacing w:before="0"/>
      </w:pPr>
      <w:r>
        <w:rPr>
          <w:color w:val="000000"/>
        </w:rPr>
        <w:t xml:space="preserve">General developer resources, including general developer guidelines, integration guidelines, and usage of </w:t>
      </w:r>
      <w:proofErr w:type="gramStart"/>
      <w:r>
        <w:rPr>
          <w:color w:val="000000"/>
        </w:rPr>
        <w:t>third party</w:t>
      </w:r>
      <w:proofErr w:type="gramEnd"/>
      <w:r>
        <w:rPr>
          <w:color w:val="000000"/>
        </w:rPr>
        <w:t xml:space="preserve"> API gateways.</w:t>
      </w:r>
    </w:p>
    <w:p w14:paraId="00000075" w14:textId="77777777" w:rsidR="009A2B9C" w:rsidRDefault="00000000">
      <w:r>
        <w:t xml:space="preserve">In our approach, everything is connected via an OIDC server.  This server also manages user data, including things like real name and preferred language.  Our choice of OIDC server, </w:t>
      </w:r>
      <w:proofErr w:type="spellStart"/>
      <w:r>
        <w:t>Keycloak</w:t>
      </w:r>
      <w:proofErr w:type="spellEnd"/>
      <w:r>
        <w:t xml:space="preserve">, provides login, logout, and user management user interfaces, and a user management API. The basic OIDC setup is that all user interfaces perform SSO via the OIDC server, and all API calls include an OIDC access token that is verified by the callee via the OIDC server. </w:t>
      </w:r>
      <w:proofErr w:type="gramStart"/>
      <w:r>
        <w:t>Additionally</w:t>
      </w:r>
      <w:proofErr w:type="gramEnd"/>
      <w:r>
        <w:t xml:space="preserve"> we have a scheme for inter-user access control, implemented via standard </w:t>
      </w:r>
      <w:proofErr w:type="spellStart"/>
      <w:r>
        <w:t>Keycloak</w:t>
      </w:r>
      <w:proofErr w:type="spellEnd"/>
      <w:r>
        <w:t xml:space="preserve"> features. </w:t>
      </w:r>
    </w:p>
    <w:p w14:paraId="00000076" w14:textId="77777777" w:rsidR="009A2B9C" w:rsidRDefault="00000000">
      <w:r>
        <w:t xml:space="preserve">An overview of the setup is given in Figure 2. It shows the Pharaon applicant platform and Pharaon technologies (orange), the Pharaon Hub integration tools (green) and the base services (blue).  Some examples of interactions are given. The purple lines indicate an example process flow of the service orchestration. Technology 1 starts a particular BPNM process, which then calls an API endpoint in Technology 2, and returns the result.  Technology 2 passes its auth token to the BPNM process, which passes it along subsequent API calls. The dotted </w:t>
      </w:r>
      <w:proofErr w:type="spellStart"/>
      <w:r>
        <w:t>gray</w:t>
      </w:r>
      <w:proofErr w:type="spellEnd"/>
      <w:r>
        <w:t xml:space="preserve"> lines indicate SSO and token verification with the OIDC server.</w:t>
      </w:r>
    </w:p>
    <w:p w14:paraId="00000077" w14:textId="77777777" w:rsidR="009A2B9C" w:rsidRDefault="00000000">
      <w:pPr>
        <w:keepNext/>
      </w:pPr>
      <w:r>
        <w:lastRenderedPageBreak/>
        <w:t xml:space="preserve"> </w:t>
      </w:r>
      <w:r>
        <w:rPr>
          <w:noProof/>
        </w:rPr>
        <w:drawing>
          <wp:inline distT="0" distB="0" distL="0" distR="0" wp14:anchorId="64FB974D" wp14:editId="22E85538">
            <wp:extent cx="5718433" cy="3291623"/>
            <wp:effectExtent l="0" t="0" r="0" b="0"/>
            <wp:docPr id="1199"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13"/>
                    <a:srcRect/>
                    <a:stretch>
                      <a:fillRect/>
                    </a:stretch>
                  </pic:blipFill>
                  <pic:spPr>
                    <a:xfrm>
                      <a:off x="0" y="0"/>
                      <a:ext cx="5718433" cy="3291623"/>
                    </a:xfrm>
                    <a:prstGeom prst="rect">
                      <a:avLst/>
                    </a:prstGeom>
                    <a:ln/>
                  </pic:spPr>
                </pic:pic>
              </a:graphicData>
            </a:graphic>
          </wp:inline>
        </w:drawing>
      </w:r>
    </w:p>
    <w:p w14:paraId="00000078" w14:textId="77777777" w:rsidR="009A2B9C" w:rsidRDefault="00000000">
      <w:pPr>
        <w:keepNext/>
        <w:pBdr>
          <w:top w:val="nil"/>
          <w:left w:val="nil"/>
          <w:bottom w:val="nil"/>
          <w:right w:val="nil"/>
          <w:between w:val="nil"/>
        </w:pBdr>
        <w:spacing w:line="240" w:lineRule="auto"/>
        <w:jc w:val="center"/>
        <w:rPr>
          <w:rFonts w:eastAsia="Calibri"/>
          <w:b/>
          <w:color w:val="003966"/>
          <w:sz w:val="20"/>
          <w:szCs w:val="20"/>
        </w:rPr>
      </w:pPr>
      <w:bookmarkStart w:id="5" w:name="_heading=h.tyjcwt" w:colFirst="0" w:colLast="0"/>
      <w:bookmarkEnd w:id="5"/>
      <w:r>
        <w:rPr>
          <w:rFonts w:eastAsia="Calibri"/>
          <w:b/>
          <w:color w:val="003966"/>
          <w:sz w:val="20"/>
          <w:szCs w:val="20"/>
        </w:rPr>
        <w:t>Figure 2. Pharaon Hub facilities overview.</w:t>
      </w:r>
    </w:p>
    <w:p w14:paraId="00000079" w14:textId="77777777" w:rsidR="009A2B9C" w:rsidRDefault="009A2B9C"/>
    <w:p w14:paraId="0000007A" w14:textId="77777777" w:rsidR="009A2B9C" w:rsidRDefault="00000000">
      <w:pPr>
        <w:pStyle w:val="Naslov2"/>
        <w:numPr>
          <w:ilvl w:val="1"/>
          <w:numId w:val="10"/>
        </w:numPr>
      </w:pPr>
      <w:bookmarkStart w:id="6" w:name="_Toc141773543"/>
      <w:r>
        <w:t>Semantics and metadata</w:t>
      </w:r>
      <w:bookmarkEnd w:id="6"/>
    </w:p>
    <w:p w14:paraId="0000007B" w14:textId="77777777" w:rsidR="009A2B9C" w:rsidRDefault="00000000">
      <w:r>
        <w:t xml:space="preserve">In Pharaon we have a data-centric approach, which means data is designed to outlast </w:t>
      </w:r>
      <w:proofErr w:type="gramStart"/>
      <w:r>
        <w:t>particular data</w:t>
      </w:r>
      <w:proofErr w:type="gramEnd"/>
      <w:r>
        <w:t xml:space="preserve"> providers or users, by making the data and definitions persistent and adding sufficient meaning to the data.  In the Pharaon Hub, shared data definitions can be semantically annotated and stored in the common </w:t>
      </w:r>
      <w:proofErr w:type="gramStart"/>
      <w:r>
        <w:t>definitions</w:t>
      </w:r>
      <w:proofErr w:type="gramEnd"/>
      <w:r>
        <w:t xml:space="preserve"> facility.  The definitions are JSON schemas for use with </w:t>
      </w:r>
      <w:proofErr w:type="spellStart"/>
      <w:r>
        <w:t>OpenAPI</w:t>
      </w:r>
      <w:proofErr w:type="spellEnd"/>
      <w:r>
        <w:t xml:space="preserve"> accessible via the $ref reference construct. In addition to data, our approach also enables APIs and services to be annotated with semantics. </w:t>
      </w:r>
    </w:p>
    <w:p w14:paraId="0000007C" w14:textId="77777777" w:rsidR="009A2B9C" w:rsidRDefault="00000000">
      <w:r>
        <w:t xml:space="preserve">We prescribe a specific way to annotate JSON schemas and </w:t>
      </w:r>
      <w:proofErr w:type="spellStart"/>
      <w:r>
        <w:t>OpenAPI</w:t>
      </w:r>
      <w:proofErr w:type="spellEnd"/>
      <w:r>
        <w:t xml:space="preserve"> definitions, enabling specification of things like semantic data types, endpoint semantics, and API contextual metadata.  Our primary approach is to add computer readable metadata to </w:t>
      </w:r>
      <w:proofErr w:type="spellStart"/>
      <w:r>
        <w:t>OpenAPI</w:t>
      </w:r>
      <w:proofErr w:type="spellEnd"/>
      <w:r>
        <w:t xml:space="preserve">, complementing the already available human readable metadata, via the use of ontologies and coding systems.  We use a simple ontology paradigm based only on concepts. We define no relationships between concepts at this point.  Each concept is encoded by a unique “canonical” URL. Preferably, the URL points to a human readable description of the concept. In this way, the concept definition can double as a documentation reference, and conversely, any stable, canonicalized documentation URL can be used to indicate a semantic concept. In this scheme, machine readability is simply recognising that each </w:t>
      </w:r>
      <w:proofErr w:type="gramStart"/>
      <w:r>
        <w:t>particular URL</w:t>
      </w:r>
      <w:proofErr w:type="gramEnd"/>
      <w:r>
        <w:t xml:space="preserve"> represents a distinct concept, enabling semantically enriched search. If a class hierarchy is needed, it can be encoded in the URL path, making it possible to use a path wildcard to represent a family of classes.  </w:t>
      </w:r>
    </w:p>
    <w:p w14:paraId="0000007D" w14:textId="77777777" w:rsidR="009A2B9C" w:rsidRDefault="00000000">
      <w:r>
        <w:t>A concept ontology can also be defined using a wiki (Hepp et al., 2007</w:t>
      </w:r>
      <w:proofErr w:type="gramStart"/>
      <w:r>
        <w:t>) .</w:t>
      </w:r>
      <w:proofErr w:type="gramEnd"/>
      <w:r>
        <w:t xml:space="preserve"> The wiki authoring interface provides a low barrier of entry, so it can be maintained by the entire stakeholder community, rather than just by ontology specialists.  Community wikis are available, like Wikipedia, that provide access to </w:t>
      </w:r>
      <w:r>
        <w:lastRenderedPageBreak/>
        <w:t xml:space="preserve">a complete and evolving, yet relatively stable set of concepts. Some wikis enable referring to specific versions of pages via permalinks. This is ideal for ontology descriptions, as it enables them to have version control. Some wikis also allow pages to be organised in subfolders, enabling the creation of the </w:t>
      </w:r>
      <w:proofErr w:type="gramStart"/>
      <w:r>
        <w:t>aforementioned class</w:t>
      </w:r>
      <w:proofErr w:type="gramEnd"/>
      <w:r>
        <w:t xml:space="preserve"> hierarchy. Recommended ontologies and coding systems are found in Table 1, though any system that uses URL coding can be used.</w:t>
      </w:r>
    </w:p>
    <w:p w14:paraId="57F11483" w14:textId="77777777" w:rsidR="003631F7" w:rsidRDefault="003631F7"/>
    <w:p w14:paraId="0000007E" w14:textId="218B65AD" w:rsidR="009A2B9C" w:rsidRPr="00686507" w:rsidRDefault="00686507" w:rsidP="00686507">
      <w:pPr>
        <w:pStyle w:val="Napis"/>
      </w:pPr>
      <w:r>
        <w:t xml:space="preserve">Table </w:t>
      </w:r>
      <w:fldSimple w:instr=" SEQ Table \* ARABIC ">
        <w:r>
          <w:rPr>
            <w:noProof/>
          </w:rPr>
          <w:t>1</w:t>
        </w:r>
      </w:fldSimple>
      <w:r>
        <w:t xml:space="preserve"> </w:t>
      </w:r>
      <w:r>
        <w:rPr>
          <w:rFonts w:eastAsia="Calibri"/>
          <w:szCs w:val="20"/>
        </w:rPr>
        <w:t>Recommended URL- based coding systems</w:t>
      </w:r>
    </w:p>
    <w:tbl>
      <w:tblPr>
        <w:tblStyle w:val="a0"/>
        <w:tblW w:w="9209" w:type="dxa"/>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00" w:firstRow="0" w:lastRow="0" w:firstColumn="0" w:lastColumn="0" w:noHBand="0" w:noVBand="1"/>
      </w:tblPr>
      <w:tblGrid>
        <w:gridCol w:w="2405"/>
        <w:gridCol w:w="1335"/>
        <w:gridCol w:w="5469"/>
      </w:tblGrid>
      <w:tr w:rsidR="009A2B9C" w14:paraId="528E9B24" w14:textId="77777777">
        <w:tc>
          <w:tcPr>
            <w:tcW w:w="2405" w:type="dxa"/>
          </w:tcPr>
          <w:p w14:paraId="0000007F" w14:textId="77777777" w:rsidR="009A2B9C" w:rsidRDefault="00000000">
            <w:pPr>
              <w:rPr>
                <w:b/>
              </w:rPr>
            </w:pPr>
            <w:r>
              <w:rPr>
                <w:b/>
              </w:rPr>
              <w:t>Ontology/coding system</w:t>
            </w:r>
          </w:p>
        </w:tc>
        <w:tc>
          <w:tcPr>
            <w:tcW w:w="1335" w:type="dxa"/>
          </w:tcPr>
          <w:p w14:paraId="00000080" w14:textId="77777777" w:rsidR="009A2B9C" w:rsidRDefault="00000000">
            <w:pPr>
              <w:rPr>
                <w:b/>
              </w:rPr>
            </w:pPr>
            <w:r>
              <w:rPr>
                <w:b/>
              </w:rPr>
              <w:t>Domain</w:t>
            </w:r>
          </w:p>
        </w:tc>
        <w:tc>
          <w:tcPr>
            <w:tcW w:w="5469" w:type="dxa"/>
          </w:tcPr>
          <w:p w14:paraId="00000081" w14:textId="77777777" w:rsidR="009A2B9C" w:rsidRDefault="00000000">
            <w:pPr>
              <w:rPr>
                <w:b/>
              </w:rPr>
            </w:pPr>
            <w:r>
              <w:rPr>
                <w:b/>
              </w:rPr>
              <w:t>URL format / example</w:t>
            </w:r>
          </w:p>
        </w:tc>
      </w:tr>
      <w:tr w:rsidR="009A2B9C" w14:paraId="43E2854D" w14:textId="77777777">
        <w:tc>
          <w:tcPr>
            <w:tcW w:w="2405" w:type="dxa"/>
          </w:tcPr>
          <w:p w14:paraId="00000082" w14:textId="77777777" w:rsidR="009A2B9C" w:rsidRDefault="00000000">
            <w:proofErr w:type="spellStart"/>
            <w:r>
              <w:t>ContSys</w:t>
            </w:r>
            <w:proofErr w:type="spellEnd"/>
            <w:r>
              <w:t>/ISO 13940</w:t>
            </w:r>
          </w:p>
        </w:tc>
        <w:tc>
          <w:tcPr>
            <w:tcW w:w="1335" w:type="dxa"/>
          </w:tcPr>
          <w:p w14:paraId="00000083" w14:textId="77777777" w:rsidR="009A2B9C" w:rsidRDefault="00000000">
            <w:r>
              <w:t>Healthcare</w:t>
            </w:r>
          </w:p>
        </w:tc>
        <w:tc>
          <w:tcPr>
            <w:tcW w:w="5469" w:type="dxa"/>
          </w:tcPr>
          <w:p w14:paraId="00000084" w14:textId="77777777" w:rsidR="009A2B9C" w:rsidRDefault="00000000">
            <w:r>
              <w:t>https://contsys.org/concept/medical_device</w:t>
            </w:r>
          </w:p>
        </w:tc>
      </w:tr>
      <w:tr w:rsidR="009A2B9C" w14:paraId="29E291E0" w14:textId="77777777">
        <w:tc>
          <w:tcPr>
            <w:tcW w:w="2405" w:type="dxa"/>
          </w:tcPr>
          <w:p w14:paraId="00000085" w14:textId="77777777" w:rsidR="009A2B9C" w:rsidRDefault="00000000">
            <w:proofErr w:type="spellStart"/>
            <w:r>
              <w:t>Snomed</w:t>
            </w:r>
            <w:proofErr w:type="spellEnd"/>
          </w:p>
        </w:tc>
        <w:tc>
          <w:tcPr>
            <w:tcW w:w="1335" w:type="dxa"/>
          </w:tcPr>
          <w:p w14:paraId="00000086" w14:textId="77777777" w:rsidR="009A2B9C" w:rsidRDefault="00000000">
            <w:r>
              <w:t>Medical</w:t>
            </w:r>
          </w:p>
        </w:tc>
        <w:tc>
          <w:tcPr>
            <w:tcW w:w="5469" w:type="dxa"/>
          </w:tcPr>
          <w:p w14:paraId="00000087" w14:textId="77777777" w:rsidR="009A2B9C" w:rsidRDefault="00000000">
            <w:r>
              <w:t>http://snomed.info/sct/{code}/version/{timestamp}</w:t>
            </w:r>
            <w:r>
              <w:rPr>
                <w:vertAlign w:val="superscript"/>
              </w:rPr>
              <w:footnoteReference w:id="1"/>
            </w:r>
          </w:p>
        </w:tc>
      </w:tr>
      <w:tr w:rsidR="009A2B9C" w14:paraId="7402F91E" w14:textId="77777777">
        <w:tc>
          <w:tcPr>
            <w:tcW w:w="2405" w:type="dxa"/>
          </w:tcPr>
          <w:p w14:paraId="00000088" w14:textId="77777777" w:rsidR="009A2B9C" w:rsidRDefault="00000000">
            <w:proofErr w:type="spellStart"/>
            <w:r>
              <w:t>Loinc</w:t>
            </w:r>
            <w:proofErr w:type="spellEnd"/>
          </w:p>
        </w:tc>
        <w:tc>
          <w:tcPr>
            <w:tcW w:w="1335" w:type="dxa"/>
          </w:tcPr>
          <w:p w14:paraId="00000089" w14:textId="77777777" w:rsidR="009A2B9C" w:rsidRDefault="00000000">
            <w:r>
              <w:t>Medical</w:t>
            </w:r>
          </w:p>
        </w:tc>
        <w:tc>
          <w:tcPr>
            <w:tcW w:w="5469" w:type="dxa"/>
          </w:tcPr>
          <w:p w14:paraId="0000008A" w14:textId="77777777" w:rsidR="009A2B9C" w:rsidRDefault="00000000">
            <w:r>
              <w:t>https://loinc.org/41950-7/</w:t>
            </w:r>
          </w:p>
        </w:tc>
      </w:tr>
      <w:tr w:rsidR="009A2B9C" w14:paraId="311BDD53" w14:textId="77777777">
        <w:tc>
          <w:tcPr>
            <w:tcW w:w="2405" w:type="dxa"/>
          </w:tcPr>
          <w:p w14:paraId="0000008B" w14:textId="77777777" w:rsidR="009A2B9C" w:rsidRDefault="00000000">
            <w:r>
              <w:t>Wikipedia</w:t>
            </w:r>
          </w:p>
        </w:tc>
        <w:tc>
          <w:tcPr>
            <w:tcW w:w="1335" w:type="dxa"/>
          </w:tcPr>
          <w:p w14:paraId="0000008C" w14:textId="77777777" w:rsidR="009A2B9C" w:rsidRDefault="00000000">
            <w:r>
              <w:t>General</w:t>
            </w:r>
          </w:p>
        </w:tc>
        <w:tc>
          <w:tcPr>
            <w:tcW w:w="5469" w:type="dxa"/>
          </w:tcPr>
          <w:p w14:paraId="0000008D" w14:textId="77777777" w:rsidR="009A2B9C" w:rsidRDefault="00000000">
            <w:r>
              <w:t>https://en.wikipedia.org/wiki/ISO_8601</w:t>
            </w:r>
          </w:p>
        </w:tc>
      </w:tr>
      <w:tr w:rsidR="009A2B9C" w14:paraId="15068283" w14:textId="77777777">
        <w:tc>
          <w:tcPr>
            <w:tcW w:w="2405" w:type="dxa"/>
          </w:tcPr>
          <w:p w14:paraId="0000008E" w14:textId="77777777" w:rsidR="009A2B9C" w:rsidRDefault="00000000">
            <w:r>
              <w:t>Pharaon concept wiki</w:t>
            </w:r>
          </w:p>
        </w:tc>
        <w:tc>
          <w:tcPr>
            <w:tcW w:w="1335" w:type="dxa"/>
          </w:tcPr>
          <w:p w14:paraId="0000008F" w14:textId="77777777" w:rsidR="009A2B9C" w:rsidRDefault="00000000">
            <w:r>
              <w:t>Technical</w:t>
            </w:r>
          </w:p>
        </w:tc>
        <w:tc>
          <w:tcPr>
            <w:tcW w:w="5469" w:type="dxa"/>
          </w:tcPr>
          <w:p w14:paraId="00000090" w14:textId="77777777" w:rsidR="009A2B9C" w:rsidRDefault="00000000">
            <w:r>
              <w:t>https://gitlab.com/pharaongroup/concepts/-/wikis/resource/webpage/dashboard</w:t>
            </w:r>
          </w:p>
        </w:tc>
      </w:tr>
    </w:tbl>
    <w:p w14:paraId="00000091" w14:textId="77777777" w:rsidR="009A2B9C" w:rsidRDefault="00000000">
      <w:r>
        <w:t xml:space="preserve">The Pharaon concept wiki defines Pharaon-specific technical concepts. Following the </w:t>
      </w:r>
      <w:proofErr w:type="spellStart"/>
      <w:r>
        <w:t>OpenAPI</w:t>
      </w:r>
      <w:proofErr w:type="spellEnd"/>
      <w:r>
        <w:t xml:space="preserve"> structure, it distinguishes three different semantic base classes: services, resources, and data.  A service refers to an entire </w:t>
      </w:r>
      <w:proofErr w:type="spellStart"/>
      <w:r>
        <w:t>OpenAPI</w:t>
      </w:r>
      <w:proofErr w:type="spellEnd"/>
      <w:r>
        <w:t xml:space="preserve"> definition, defining a coherent collection of URL patterns, like </w:t>
      </w:r>
      <w:proofErr w:type="gramStart"/>
      <w:r>
        <w:t>particular functions</w:t>
      </w:r>
      <w:proofErr w:type="gramEnd"/>
      <w:r>
        <w:t xml:space="preserve"> and Web application entry points.  An example would be a database access standard.  A resource refers to a single HTTP method in the </w:t>
      </w:r>
      <w:proofErr w:type="spellStart"/>
      <w:r>
        <w:t>OpenAPI</w:t>
      </w:r>
      <w:proofErr w:type="spellEnd"/>
      <w:r>
        <w:t xml:space="preserve"> definition, which can be either an API function or a Webpage. An example would be a database read function for specifically getting data within a given time range.  Data refers to JSON schemas, which can be used to describe function parameters or return values. Examples would be the </w:t>
      </w:r>
      <w:proofErr w:type="gramStart"/>
      <w:r>
        <w:t>aforementioned Temperature</w:t>
      </w:r>
      <w:proofErr w:type="gramEnd"/>
      <w:r>
        <w:t xml:space="preserve"> or User values. The tree of concept classes is shown below.</w:t>
      </w:r>
    </w:p>
    <w:p w14:paraId="00000092" w14:textId="77777777" w:rsidR="009A2B9C" w:rsidRDefault="00000000">
      <w:pPr>
        <w:jc w:val="left"/>
        <w:rPr>
          <w:rFonts w:ascii="Courier New" w:eastAsia="Courier New" w:hAnsi="Courier New" w:cs="Courier New"/>
        </w:rPr>
      </w:pPr>
      <w:r>
        <w:rPr>
          <w:rFonts w:ascii="Courier New" w:eastAsia="Courier New" w:hAnsi="Courier New" w:cs="Courier New"/>
        </w:rPr>
        <w:t>├──</w:t>
      </w:r>
      <w:r>
        <w:rPr>
          <w:rFonts w:ascii="Courier New" w:eastAsia="Courier New" w:hAnsi="Courier New" w:cs="Courier New"/>
          <w:b/>
        </w:rPr>
        <w:t>data</w:t>
      </w:r>
      <w:r>
        <w:t xml:space="preserve"> </w:t>
      </w:r>
      <w:r>
        <w:rPr>
          <w:i/>
        </w:rPr>
        <w:t>– top level for data elements and structures</w:t>
      </w:r>
      <w:r>
        <w:rPr>
          <w:rFonts w:ascii="Courier New" w:eastAsia="Courier New" w:hAnsi="Courier New" w:cs="Courier New"/>
          <w:i/>
        </w:rPr>
        <w:br/>
      </w:r>
      <w:r>
        <w:rPr>
          <w:rFonts w:ascii="Courier New" w:eastAsia="Courier New" w:hAnsi="Courier New" w:cs="Courier New"/>
        </w:rPr>
        <w:t>├──</w:t>
      </w:r>
      <w:r>
        <w:rPr>
          <w:rFonts w:ascii="Courier New" w:eastAsia="Courier New" w:hAnsi="Courier New" w:cs="Courier New"/>
          <w:b/>
        </w:rPr>
        <w:t>service</w:t>
      </w:r>
      <w:r>
        <w:t xml:space="preserve"> </w:t>
      </w:r>
      <w:r>
        <w:rPr>
          <w:i/>
        </w:rPr>
        <w:t>– top level for API and Web app specification</w:t>
      </w:r>
      <w:r>
        <w:t>s</w:t>
      </w:r>
      <w:r>
        <w:rPr>
          <w:rFonts w:ascii="Courier New" w:eastAsia="Courier New" w:hAnsi="Courier New" w:cs="Courier New"/>
        </w:rPr>
        <w:br/>
        <w:t>│   ├──</w:t>
      </w:r>
      <w:r>
        <w:rPr>
          <w:rFonts w:ascii="Courier New" w:eastAsia="Courier New" w:hAnsi="Courier New" w:cs="Courier New"/>
          <w:b/>
        </w:rPr>
        <w:t>webapp</w:t>
      </w:r>
      <w:r>
        <w:rPr>
          <w:rFonts w:ascii="Courier New" w:eastAsia="Courier New" w:hAnsi="Courier New" w:cs="Courier New"/>
        </w:rPr>
        <w:br/>
        <w:t>│   └──</w:t>
      </w:r>
      <w:r>
        <w:rPr>
          <w:rFonts w:ascii="Courier New" w:eastAsia="Courier New" w:hAnsi="Courier New" w:cs="Courier New"/>
          <w:b/>
        </w:rPr>
        <w:t>API</w:t>
      </w:r>
      <w:r>
        <w:rPr>
          <w:rFonts w:ascii="Courier New" w:eastAsia="Courier New" w:hAnsi="Courier New" w:cs="Courier New"/>
        </w:rPr>
        <w:br/>
        <w:t>└──</w:t>
      </w:r>
      <w:r>
        <w:rPr>
          <w:rFonts w:ascii="Courier New" w:eastAsia="Courier New" w:hAnsi="Courier New" w:cs="Courier New"/>
          <w:b/>
        </w:rPr>
        <w:t>resource</w:t>
      </w:r>
      <w:r>
        <w:t xml:space="preserve"> </w:t>
      </w:r>
      <w:r>
        <w:rPr>
          <w:i/>
        </w:rPr>
        <w:t xml:space="preserve">– top level for a single </w:t>
      </w:r>
      <w:proofErr w:type="spellStart"/>
      <w:r>
        <w:rPr>
          <w:i/>
        </w:rPr>
        <w:t>OpenAPI</w:t>
      </w:r>
      <w:proofErr w:type="spellEnd"/>
      <w:r>
        <w:rPr>
          <w:i/>
        </w:rPr>
        <w:t xml:space="preserve"> endpoint</w:t>
      </w:r>
      <w:r>
        <w:t xml:space="preserve"> </w:t>
      </w:r>
      <w:r>
        <w:rPr>
          <w:rFonts w:ascii="Courier New" w:eastAsia="Courier New" w:hAnsi="Courier New" w:cs="Courier New"/>
        </w:rPr>
        <w:br/>
        <w:t xml:space="preserve">    ├──</w:t>
      </w:r>
      <w:r>
        <w:rPr>
          <w:rFonts w:ascii="Courier New" w:eastAsia="Courier New" w:hAnsi="Courier New" w:cs="Courier New"/>
          <w:b/>
        </w:rPr>
        <w:t>webpage</w:t>
      </w:r>
      <w:r>
        <w:rPr>
          <w:rFonts w:ascii="Courier New" w:eastAsia="Courier New" w:hAnsi="Courier New" w:cs="Courier New"/>
        </w:rPr>
        <w:br/>
        <w:t xml:space="preserve">    └──</w:t>
      </w:r>
      <w:r>
        <w:rPr>
          <w:rFonts w:ascii="Courier New" w:eastAsia="Courier New" w:hAnsi="Courier New" w:cs="Courier New"/>
          <w:b/>
        </w:rPr>
        <w:t>API function</w:t>
      </w:r>
    </w:p>
    <w:p w14:paraId="00000093" w14:textId="77777777" w:rsidR="009A2B9C" w:rsidRDefault="00000000">
      <w:r>
        <w:t xml:space="preserve">Our approach enables any part of an </w:t>
      </w:r>
      <w:proofErr w:type="spellStart"/>
      <w:r>
        <w:t>OpenAPI</w:t>
      </w:r>
      <w:proofErr w:type="spellEnd"/>
      <w:r>
        <w:t xml:space="preserve"> definition to be annotated with concept metadata, via the keyword x-def.  We provide </w:t>
      </w:r>
      <w:proofErr w:type="gramStart"/>
      <w:r>
        <w:t>a number of</w:t>
      </w:r>
      <w:proofErr w:type="gramEnd"/>
      <w:r>
        <w:t xml:space="preserve"> additional keywords for specific metadata, like component ID, organization, country, language, and display information. More details are found in section 2.6.</w:t>
      </w:r>
    </w:p>
    <w:p w14:paraId="00000094" w14:textId="77777777" w:rsidR="009A2B9C" w:rsidRDefault="00000000">
      <w:pPr>
        <w:pStyle w:val="Naslov1"/>
        <w:numPr>
          <w:ilvl w:val="0"/>
          <w:numId w:val="10"/>
        </w:numPr>
      </w:pPr>
      <w:bookmarkStart w:id="7" w:name="_Toc141773544"/>
      <w:r>
        <w:lastRenderedPageBreak/>
        <w:t>How to integrate with the Pharaon Hub</w:t>
      </w:r>
      <w:bookmarkEnd w:id="7"/>
    </w:p>
    <w:p w14:paraId="00000095" w14:textId="77777777" w:rsidR="009A2B9C" w:rsidRDefault="00000000">
      <w:pPr>
        <w:pStyle w:val="Naslov2"/>
        <w:numPr>
          <w:ilvl w:val="1"/>
          <w:numId w:val="10"/>
        </w:numPr>
      </w:pPr>
      <w:bookmarkStart w:id="8" w:name="_Toc141773545"/>
      <w:r>
        <w:t>Overview of integration requirements</w:t>
      </w:r>
      <w:bookmarkEnd w:id="8"/>
    </w:p>
    <w:p w14:paraId="00000096" w14:textId="77777777" w:rsidR="009A2B9C" w:rsidRDefault="00000000">
      <w:r>
        <w:t xml:space="preserve">In addition to integration with </w:t>
      </w:r>
      <w:proofErr w:type="gramStart"/>
      <w:r>
        <w:t>particular technologies</w:t>
      </w:r>
      <w:proofErr w:type="gramEnd"/>
      <w:r>
        <w:t xml:space="preserve"> available for OC2 integration, we require applicants to integrate according to the following set of technical requirements: </w:t>
      </w:r>
    </w:p>
    <w:p w14:paraId="00000097" w14:textId="77777777" w:rsidR="009A2B9C" w:rsidRDefault="00000000">
      <w:pPr>
        <w:numPr>
          <w:ilvl w:val="0"/>
          <w:numId w:val="5"/>
        </w:numPr>
        <w:pBdr>
          <w:top w:val="nil"/>
          <w:left w:val="nil"/>
          <w:bottom w:val="nil"/>
          <w:right w:val="nil"/>
          <w:between w:val="nil"/>
        </w:pBdr>
        <w:spacing w:after="0"/>
      </w:pPr>
      <w:r>
        <w:rPr>
          <w:b/>
          <w:color w:val="000000"/>
        </w:rPr>
        <w:t>OpenID Connect</w:t>
      </w:r>
      <w:r>
        <w:rPr>
          <w:color w:val="000000"/>
        </w:rPr>
        <w:t xml:space="preserve"> (OIDC) </w:t>
      </w:r>
      <w:proofErr w:type="gramStart"/>
      <w:r>
        <w:rPr>
          <w:color w:val="000000"/>
        </w:rPr>
        <w:t>has to</w:t>
      </w:r>
      <w:proofErr w:type="gramEnd"/>
      <w:r>
        <w:rPr>
          <w:color w:val="000000"/>
        </w:rPr>
        <w:t xml:space="preserve"> be imple</w:t>
      </w:r>
      <w:r>
        <w:t>mented</w:t>
      </w:r>
      <w:r>
        <w:rPr>
          <w:color w:val="000000"/>
        </w:rPr>
        <w:t>. We will provide a function library and API gateways to help with this. More details are found in section 2.2. An overview:</w:t>
      </w:r>
    </w:p>
    <w:p w14:paraId="00000098" w14:textId="77777777" w:rsidR="009A2B9C" w:rsidRDefault="00000000">
      <w:pPr>
        <w:numPr>
          <w:ilvl w:val="1"/>
          <w:numId w:val="5"/>
        </w:numPr>
        <w:pBdr>
          <w:top w:val="nil"/>
          <w:left w:val="nil"/>
          <w:bottom w:val="nil"/>
          <w:right w:val="nil"/>
          <w:between w:val="nil"/>
        </w:pBdr>
        <w:spacing w:before="0" w:after="0"/>
      </w:pPr>
      <w:r>
        <w:rPr>
          <w:color w:val="000000"/>
        </w:rPr>
        <w:t>All application user interfaces should use authorization code flow for single sign-on.</w:t>
      </w:r>
      <w:r>
        <w:rPr>
          <w:color w:val="000000"/>
        </w:rPr>
        <w:br/>
        <w:t xml:space="preserve">All integrated end user APIs should be able to use the obtained token for verification and identifying basic user information (unique ID, real name, preferred language, etc, all of which can be done with the </w:t>
      </w:r>
      <w:proofErr w:type="spellStart"/>
      <w:r>
        <w:rPr>
          <w:color w:val="000000"/>
        </w:rPr>
        <w:t>userinfo</w:t>
      </w:r>
      <w:proofErr w:type="spellEnd"/>
      <w:r>
        <w:rPr>
          <w:color w:val="000000"/>
        </w:rPr>
        <w:t xml:space="preserve"> endpoint). </w:t>
      </w:r>
    </w:p>
    <w:p w14:paraId="00000099" w14:textId="77777777" w:rsidR="009A2B9C" w:rsidRDefault="00000000">
      <w:pPr>
        <w:pBdr>
          <w:top w:val="nil"/>
          <w:left w:val="nil"/>
          <w:bottom w:val="nil"/>
          <w:right w:val="nil"/>
          <w:between w:val="nil"/>
        </w:pBdr>
        <w:spacing w:before="0" w:after="0"/>
        <w:ind w:left="1440"/>
        <w:rPr>
          <w:color w:val="000000"/>
        </w:rPr>
      </w:pPr>
      <w:r>
        <w:rPr>
          <w:color w:val="000000"/>
        </w:rPr>
        <w:t>If token validation fails, your API endpoint should produce a 403 error.</w:t>
      </w:r>
    </w:p>
    <w:p w14:paraId="0000009A" w14:textId="77777777" w:rsidR="009A2B9C" w:rsidRDefault="00000000">
      <w:pPr>
        <w:numPr>
          <w:ilvl w:val="1"/>
          <w:numId w:val="5"/>
        </w:numPr>
        <w:pBdr>
          <w:top w:val="nil"/>
          <w:left w:val="nil"/>
          <w:bottom w:val="nil"/>
          <w:right w:val="nil"/>
          <w:between w:val="nil"/>
        </w:pBdr>
        <w:spacing w:before="0" w:after="0"/>
      </w:pPr>
      <w:r>
        <w:rPr>
          <w:color w:val="000000"/>
        </w:rPr>
        <w:t xml:space="preserve">Client credentials flow should be used for </w:t>
      </w:r>
      <w:proofErr w:type="gramStart"/>
      <w:r>
        <w:rPr>
          <w:color w:val="000000"/>
        </w:rPr>
        <w:t>machine to machine</w:t>
      </w:r>
      <w:proofErr w:type="gramEnd"/>
      <w:r>
        <w:rPr>
          <w:color w:val="000000"/>
        </w:rPr>
        <w:t xml:space="preserve"> communication between two applications. Integrated machine to machine APIs should be able to verify the token and distinguish it from the authorization code token.</w:t>
      </w:r>
    </w:p>
    <w:p w14:paraId="0000009B" w14:textId="77777777" w:rsidR="009A2B9C" w:rsidRDefault="00000000">
      <w:pPr>
        <w:numPr>
          <w:ilvl w:val="1"/>
          <w:numId w:val="5"/>
        </w:numPr>
        <w:pBdr>
          <w:top w:val="nil"/>
          <w:left w:val="nil"/>
          <w:bottom w:val="nil"/>
          <w:right w:val="nil"/>
          <w:between w:val="nil"/>
        </w:pBdr>
        <w:spacing w:before="0" w:after="0"/>
      </w:pPr>
      <w:r>
        <w:rPr>
          <w:color w:val="000000"/>
        </w:rPr>
        <w:t>Use our specific access control method to determine if one user has access to another. We currently identify the following two scenarios (:</w:t>
      </w:r>
    </w:p>
    <w:p w14:paraId="0000009C" w14:textId="77777777" w:rsidR="009A2B9C" w:rsidRDefault="00000000">
      <w:pPr>
        <w:numPr>
          <w:ilvl w:val="2"/>
          <w:numId w:val="5"/>
        </w:numPr>
        <w:pBdr>
          <w:top w:val="nil"/>
          <w:left w:val="nil"/>
          <w:bottom w:val="nil"/>
          <w:right w:val="nil"/>
          <w:between w:val="nil"/>
        </w:pBdr>
        <w:spacing w:before="0" w:after="0"/>
      </w:pPr>
      <w:r>
        <w:rPr>
          <w:color w:val="000000"/>
        </w:rPr>
        <w:t xml:space="preserve">Group membership.  HCPs belonging to a group have access to all patients in the group. </w:t>
      </w:r>
    </w:p>
    <w:p w14:paraId="0000009D" w14:textId="77777777" w:rsidR="009A2B9C" w:rsidRDefault="00000000">
      <w:pPr>
        <w:numPr>
          <w:ilvl w:val="2"/>
          <w:numId w:val="5"/>
        </w:numPr>
        <w:pBdr>
          <w:top w:val="nil"/>
          <w:left w:val="nil"/>
          <w:bottom w:val="nil"/>
          <w:right w:val="nil"/>
          <w:between w:val="nil"/>
        </w:pBdr>
        <w:spacing w:before="0" w:after="0"/>
      </w:pPr>
      <w:r>
        <w:rPr>
          <w:color w:val="000000"/>
        </w:rPr>
        <w:t>One</w:t>
      </w:r>
      <w:r>
        <w:t>-</w:t>
      </w:r>
      <w:r>
        <w:rPr>
          <w:color w:val="000000"/>
        </w:rPr>
        <w:t>to</w:t>
      </w:r>
      <w:r>
        <w:t>-</w:t>
      </w:r>
      <w:r>
        <w:rPr>
          <w:color w:val="000000"/>
        </w:rPr>
        <w:t>one access: a user can have access to one or more specific other users.</w:t>
      </w:r>
      <w:r>
        <w:rPr>
          <w:color w:val="000000"/>
        </w:rPr>
        <w:br/>
      </w:r>
      <w:r>
        <w:rPr>
          <w:color w:val="000000"/>
        </w:rPr>
        <w:br/>
        <w:t>For simplicity, we do not currently provide more fine-grained access control, such as access to specific resources of a user.</w:t>
      </w:r>
    </w:p>
    <w:p w14:paraId="0000009E" w14:textId="77777777" w:rsidR="009A2B9C" w:rsidRDefault="00000000">
      <w:pPr>
        <w:pBdr>
          <w:top w:val="nil"/>
          <w:left w:val="nil"/>
          <w:bottom w:val="nil"/>
          <w:right w:val="nil"/>
          <w:between w:val="nil"/>
        </w:pBdr>
        <w:spacing w:before="0" w:after="0"/>
        <w:ind w:left="1440"/>
        <w:rPr>
          <w:color w:val="000000"/>
        </w:rPr>
      </w:pPr>
      <w:proofErr w:type="gramStart"/>
      <w:r>
        <w:rPr>
          <w:color w:val="000000"/>
        </w:rPr>
        <w:t>In order to</w:t>
      </w:r>
      <w:proofErr w:type="gramEnd"/>
      <w:r>
        <w:rPr>
          <w:color w:val="000000"/>
        </w:rPr>
        <w:t xml:space="preserve"> make OICD integration easier, we provide support for using particular API</w:t>
      </w:r>
      <w:r>
        <w:t xml:space="preserve"> </w:t>
      </w:r>
      <w:r>
        <w:rPr>
          <w:color w:val="000000"/>
        </w:rPr>
        <w:t xml:space="preserve">gateways that </w:t>
      </w:r>
      <w:r>
        <w:t>can be used</w:t>
      </w:r>
      <w:r>
        <w:rPr>
          <w:color w:val="000000"/>
        </w:rPr>
        <w:t xml:space="preserve"> to manage authorization, in particular the ICE API gateway (developed in--house) and the Kong platform (third-party software).</w:t>
      </w:r>
    </w:p>
    <w:p w14:paraId="0000009F" w14:textId="77777777" w:rsidR="009A2B9C" w:rsidRDefault="00000000">
      <w:pPr>
        <w:numPr>
          <w:ilvl w:val="0"/>
          <w:numId w:val="5"/>
        </w:numPr>
        <w:pBdr>
          <w:top w:val="nil"/>
          <w:left w:val="nil"/>
          <w:bottom w:val="nil"/>
          <w:right w:val="nil"/>
          <w:between w:val="nil"/>
        </w:pBdr>
        <w:spacing w:before="0" w:after="0"/>
        <w:jc w:val="left"/>
      </w:pPr>
      <w:r>
        <w:rPr>
          <w:color w:val="000000"/>
        </w:rPr>
        <w:t xml:space="preserve">Use </w:t>
      </w:r>
      <w:proofErr w:type="spellStart"/>
      <w:r>
        <w:rPr>
          <w:b/>
          <w:color w:val="000000"/>
        </w:rPr>
        <w:t>OpenAPI</w:t>
      </w:r>
      <w:proofErr w:type="spellEnd"/>
      <w:r>
        <w:rPr>
          <w:b/>
          <w:color w:val="000000"/>
        </w:rPr>
        <w:t xml:space="preserve"> </w:t>
      </w:r>
      <w:r>
        <w:rPr>
          <w:color w:val="000000"/>
        </w:rPr>
        <w:t xml:space="preserve">to define APIs of your </w:t>
      </w:r>
      <w:r>
        <w:t xml:space="preserve">own components </w:t>
      </w:r>
      <w:r>
        <w:rPr>
          <w:color w:val="000000"/>
        </w:rPr>
        <w:t xml:space="preserve">or call APIs in other Pharaon components.  </w:t>
      </w:r>
    </w:p>
    <w:p w14:paraId="000000A0" w14:textId="77777777" w:rsidR="009A2B9C" w:rsidRDefault="00000000">
      <w:pPr>
        <w:numPr>
          <w:ilvl w:val="0"/>
          <w:numId w:val="5"/>
        </w:numPr>
        <w:pBdr>
          <w:top w:val="nil"/>
          <w:left w:val="nil"/>
          <w:bottom w:val="nil"/>
          <w:right w:val="nil"/>
          <w:between w:val="nil"/>
        </w:pBdr>
        <w:spacing w:before="0" w:after="0"/>
        <w:jc w:val="left"/>
      </w:pPr>
      <w:r>
        <w:rPr>
          <w:b/>
          <w:color w:val="000000"/>
        </w:rPr>
        <w:t>Register your APIs in the API registry</w:t>
      </w:r>
      <w:r>
        <w:rPr>
          <w:color w:val="000000"/>
        </w:rPr>
        <w:t xml:space="preserve">, so they can be found by the hub integration tools, </w:t>
      </w:r>
      <w:proofErr w:type="gramStart"/>
      <w:r>
        <w:rPr>
          <w:color w:val="000000"/>
        </w:rPr>
        <w:t>in particular service</w:t>
      </w:r>
      <w:proofErr w:type="gramEnd"/>
      <w:r>
        <w:rPr>
          <w:color w:val="000000"/>
        </w:rPr>
        <w:t xml:space="preserve"> composition and service search. We provide a scheme for annotating APIs with metadata to make them more searchable, so they are </w:t>
      </w:r>
      <w:r>
        <w:t>usable</w:t>
      </w:r>
      <w:r>
        <w:rPr>
          <w:color w:val="000000"/>
        </w:rPr>
        <w:t xml:space="preserve"> for service discovery and plugin schemes. See section 2.2 for more details. Note that not all data structures need to be fully specified for the </w:t>
      </w:r>
      <w:proofErr w:type="spellStart"/>
      <w:r>
        <w:rPr>
          <w:color w:val="000000"/>
        </w:rPr>
        <w:t>OpenAPI</w:t>
      </w:r>
      <w:proofErr w:type="spellEnd"/>
      <w:r>
        <w:rPr>
          <w:color w:val="000000"/>
        </w:rPr>
        <w:t xml:space="preserve"> tools to function.</w:t>
      </w:r>
    </w:p>
    <w:p w14:paraId="000000A1" w14:textId="77777777" w:rsidR="009A2B9C" w:rsidRDefault="00000000">
      <w:pPr>
        <w:numPr>
          <w:ilvl w:val="0"/>
          <w:numId w:val="5"/>
        </w:numPr>
        <w:pBdr>
          <w:top w:val="nil"/>
          <w:left w:val="nil"/>
          <w:bottom w:val="nil"/>
          <w:right w:val="nil"/>
          <w:between w:val="nil"/>
        </w:pBdr>
        <w:spacing w:before="0" w:after="0"/>
        <w:jc w:val="left"/>
      </w:pPr>
      <w:r>
        <w:rPr>
          <w:color w:val="000000"/>
        </w:rPr>
        <w:t xml:space="preserve">Use the </w:t>
      </w:r>
      <w:r>
        <w:rPr>
          <w:b/>
          <w:color w:val="000000"/>
        </w:rPr>
        <w:t>H</w:t>
      </w:r>
      <w:r>
        <w:t xml:space="preserve">ub </w:t>
      </w:r>
      <w:r>
        <w:rPr>
          <w:b/>
          <w:color w:val="000000"/>
        </w:rPr>
        <w:t xml:space="preserve">service search </w:t>
      </w:r>
      <w:r>
        <w:rPr>
          <w:color w:val="000000"/>
        </w:rPr>
        <w:t>to obtain other Pharaon components’ APIs. The minimal requirement is to search by component ID (“service discovery” style) to avoid hard-coding URLs.</w:t>
      </w:r>
    </w:p>
    <w:p w14:paraId="000000A2" w14:textId="06FA1002" w:rsidR="009A2B9C" w:rsidRDefault="00000000">
      <w:pPr>
        <w:numPr>
          <w:ilvl w:val="0"/>
          <w:numId w:val="5"/>
        </w:numPr>
        <w:pBdr>
          <w:top w:val="nil"/>
          <w:left w:val="nil"/>
          <w:bottom w:val="nil"/>
          <w:right w:val="nil"/>
          <w:between w:val="nil"/>
        </w:pBdr>
        <w:spacing w:before="0"/>
        <w:jc w:val="left"/>
      </w:pPr>
      <w:sdt>
        <w:sdtPr>
          <w:tag w:val="goog_rdk_1"/>
          <w:id w:val="1804738308"/>
          <w:showingPlcHdr/>
        </w:sdtPr>
        <w:sdtContent>
          <w:r w:rsidR="002F43F2">
            <w:t xml:space="preserve">     </w:t>
          </w:r>
        </w:sdtContent>
      </w:sdt>
      <w:r>
        <w:rPr>
          <w:color w:val="000000"/>
        </w:rPr>
        <w:t>For Web-based ap</w:t>
      </w:r>
      <w:r>
        <w:t>plications, u</w:t>
      </w:r>
      <w:r>
        <w:rPr>
          <w:color w:val="000000"/>
        </w:rPr>
        <w:t>se any</w:t>
      </w:r>
      <w:r>
        <w:t xml:space="preserve"> Web </w:t>
      </w:r>
      <w:r>
        <w:rPr>
          <w:color w:val="000000"/>
        </w:rPr>
        <w:t>style integration facilities we provide</w:t>
      </w:r>
      <w:sdt>
        <w:sdtPr>
          <w:tag w:val="goog_rdk_2"/>
          <w:id w:val="936630458"/>
        </w:sdtPr>
        <w:sdtContent>
          <w:r>
            <w:rPr>
              <w:color w:val="000000"/>
            </w:rPr>
            <w:t>.</w:t>
          </w:r>
        </w:sdtContent>
      </w:sdt>
    </w:p>
    <w:p w14:paraId="000000A3" w14:textId="77777777" w:rsidR="009A2B9C" w:rsidRDefault="00000000">
      <w:pPr>
        <w:jc w:val="left"/>
      </w:pPr>
      <w:r>
        <w:t>We recommend the following requirements to applicants, which, if implemented, would positively impact the application evaluation:</w:t>
      </w:r>
    </w:p>
    <w:sdt>
      <w:sdtPr>
        <w:tag w:val="goog_rdk_3"/>
        <w:id w:val="-1370676723"/>
      </w:sdtPr>
      <w:sdtContent>
        <w:p w14:paraId="000000A4" w14:textId="77777777" w:rsidR="009A2B9C" w:rsidRDefault="00000000" w:rsidP="002F43F2">
          <w:pPr>
            <w:numPr>
              <w:ilvl w:val="0"/>
              <w:numId w:val="7"/>
            </w:numPr>
            <w:pBdr>
              <w:top w:val="nil"/>
              <w:left w:val="nil"/>
              <w:bottom w:val="nil"/>
              <w:right w:val="nil"/>
              <w:between w:val="nil"/>
            </w:pBdr>
            <w:spacing w:after="0"/>
          </w:pPr>
          <w:r>
            <w:rPr>
              <w:color w:val="000000"/>
            </w:rPr>
            <w:t>Use the service composition tool, in case data is integrated from multiple API functions</w:t>
          </w:r>
        </w:p>
      </w:sdtContent>
    </w:sdt>
    <w:sdt>
      <w:sdtPr>
        <w:tag w:val="goog_rdk_5"/>
        <w:id w:val="-1874059653"/>
      </w:sdtPr>
      <w:sdtContent>
        <w:p w14:paraId="000000A5" w14:textId="77777777" w:rsidR="009A2B9C" w:rsidRDefault="00000000" w:rsidP="002F43F2">
          <w:pPr>
            <w:numPr>
              <w:ilvl w:val="0"/>
              <w:numId w:val="7"/>
            </w:numPr>
            <w:pBdr>
              <w:top w:val="nil"/>
              <w:left w:val="nil"/>
              <w:bottom w:val="nil"/>
              <w:right w:val="nil"/>
              <w:between w:val="nil"/>
            </w:pBdr>
            <w:spacing w:before="0" w:after="0"/>
          </w:pPr>
          <w:sdt>
            <w:sdtPr>
              <w:tag w:val="goog_rdk_4"/>
              <w:id w:val="-1933117328"/>
            </w:sdtPr>
            <w:sdtContent/>
          </w:sdt>
          <w:proofErr w:type="spellStart"/>
          <w:r>
            <w:rPr>
              <w:color w:val="000000"/>
            </w:rPr>
            <w:t>Fiware</w:t>
          </w:r>
          <w:proofErr w:type="spellEnd"/>
          <w:r>
            <w:rPr>
              <w:color w:val="000000"/>
            </w:rPr>
            <w:t xml:space="preserve"> context broker and related tools</w:t>
          </w:r>
        </w:p>
      </w:sdtContent>
    </w:sdt>
    <w:sdt>
      <w:sdtPr>
        <w:tag w:val="goog_rdk_6"/>
        <w:id w:val="-1730139526"/>
      </w:sdtPr>
      <w:sdtContent>
        <w:p w14:paraId="000000A6" w14:textId="77777777" w:rsidR="009A2B9C" w:rsidRDefault="00000000" w:rsidP="002F43F2">
          <w:pPr>
            <w:numPr>
              <w:ilvl w:val="0"/>
              <w:numId w:val="7"/>
            </w:numPr>
            <w:pBdr>
              <w:top w:val="nil"/>
              <w:left w:val="nil"/>
              <w:bottom w:val="nil"/>
              <w:right w:val="nil"/>
              <w:between w:val="nil"/>
            </w:pBdr>
            <w:spacing w:before="0" w:after="0"/>
          </w:pPr>
          <w:r>
            <w:rPr>
              <w:color w:val="000000"/>
            </w:rPr>
            <w:t xml:space="preserve">Use an API gateway for software that is difficult to integrate directly with </w:t>
          </w:r>
          <w:proofErr w:type="spellStart"/>
          <w:r>
            <w:rPr>
              <w:color w:val="000000"/>
            </w:rPr>
            <w:t>Keycloak</w:t>
          </w:r>
          <w:proofErr w:type="spellEnd"/>
          <w:r>
            <w:rPr>
              <w:color w:val="000000"/>
            </w:rPr>
            <w:t>/OIDC, or for federating external services.</w:t>
          </w:r>
        </w:p>
      </w:sdtContent>
    </w:sdt>
    <w:sdt>
      <w:sdtPr>
        <w:tag w:val="goog_rdk_7"/>
        <w:id w:val="-502970412"/>
      </w:sdtPr>
      <w:sdtContent>
        <w:p w14:paraId="000000A7" w14:textId="77777777" w:rsidR="009A2B9C" w:rsidRDefault="00000000" w:rsidP="002F43F2">
          <w:pPr>
            <w:pBdr>
              <w:top w:val="nil"/>
              <w:left w:val="nil"/>
              <w:bottom w:val="nil"/>
              <w:right w:val="nil"/>
              <w:between w:val="nil"/>
            </w:pBdr>
            <w:spacing w:before="0" w:after="0"/>
            <w:ind w:left="720"/>
            <w:rPr>
              <w:color w:val="000000"/>
            </w:rPr>
          </w:pPr>
          <w:r>
            <w:rPr>
              <w:color w:val="000000"/>
            </w:rPr>
            <w:t>We provide two solutions: the ICE API gateway and Kong, but they can use another gateway if it fits their use case better. See section 2.3 for more details.</w:t>
          </w:r>
        </w:p>
      </w:sdtContent>
    </w:sdt>
    <w:sdt>
      <w:sdtPr>
        <w:tag w:val="goog_rdk_8"/>
        <w:id w:val="-215280084"/>
      </w:sdtPr>
      <w:sdtContent>
        <w:p w14:paraId="000000A8" w14:textId="77777777" w:rsidR="009A2B9C" w:rsidRDefault="00000000" w:rsidP="002F43F2">
          <w:pPr>
            <w:numPr>
              <w:ilvl w:val="0"/>
              <w:numId w:val="7"/>
            </w:numPr>
            <w:pBdr>
              <w:top w:val="nil"/>
              <w:left w:val="nil"/>
              <w:bottom w:val="nil"/>
              <w:right w:val="nil"/>
              <w:between w:val="nil"/>
            </w:pBdr>
            <w:spacing w:before="0" w:after="0"/>
          </w:pPr>
          <w:r>
            <w:rPr>
              <w:color w:val="000000"/>
            </w:rPr>
            <w:t xml:space="preserve">Follow the Continuous Integration and Continuous Delivery (CI/CD) process and the Quality Assurance (QA) approach defined within the PHArA-ON project, based on the DevOps principles. The PHArA-ON project offers an integration and testing infrastructure that can be used to automate (as much as possible) the different DevOps's phases (i.e., build, package, stage, test) defining and running CI/CD pipelines. The CI/CD tools available within the PHArA-ON integration and testing infrastructure </w:t>
          </w:r>
          <w:proofErr w:type="gramStart"/>
          <w:r>
            <w:rPr>
              <w:color w:val="000000"/>
            </w:rPr>
            <w:t>are:</w:t>
          </w:r>
          <w:proofErr w:type="gramEnd"/>
          <w:r>
            <w:rPr>
              <w:color w:val="000000"/>
            </w:rPr>
            <w:t xml:space="preserve"> the Jenkins CI/CD server used to define and execute pipelines, </w:t>
          </w:r>
          <w:proofErr w:type="spellStart"/>
          <w:r>
            <w:rPr>
              <w:color w:val="000000"/>
            </w:rPr>
            <w:t>Sonarqube</w:t>
          </w:r>
          <w:proofErr w:type="spellEnd"/>
          <w:r>
            <w:rPr>
              <w:color w:val="000000"/>
            </w:rPr>
            <w:t xml:space="preserve"> to scan code for code analysis and detect vulnerability, Harbor as the registry of docker images. </w:t>
          </w:r>
          <w:proofErr w:type="gramStart"/>
          <w:r>
            <w:rPr>
              <w:color w:val="000000"/>
            </w:rPr>
            <w:t>Moreover</w:t>
          </w:r>
          <w:proofErr w:type="gramEnd"/>
          <w:r>
            <w:rPr>
              <w:color w:val="000000"/>
            </w:rPr>
            <w:t xml:space="preserve"> other additional services are available such as </w:t>
          </w:r>
          <w:proofErr w:type="spellStart"/>
          <w:r>
            <w:rPr>
              <w:color w:val="000000"/>
            </w:rPr>
            <w:t>Keycloak</w:t>
          </w:r>
          <w:proofErr w:type="spellEnd"/>
          <w:r>
            <w:rPr>
              <w:color w:val="000000"/>
            </w:rPr>
            <w:t xml:space="preserve"> for identity and access management, Prometheus and Grafana to collect and visualise monitoring data from the applications, Postfix and Dovecot to allow applications to send and receive emails. A GitLab repository is available to store code that will be checked during the </w:t>
          </w:r>
          <w:proofErr w:type="gramStart"/>
          <w:r>
            <w:rPr>
              <w:color w:val="000000"/>
            </w:rPr>
            <w:t>pipelines</w:t>
          </w:r>
          <w:proofErr w:type="gramEnd"/>
          <w:r>
            <w:rPr>
              <w:color w:val="000000"/>
            </w:rPr>
            <w:t xml:space="preserve"> execution. If the components cannot be integrated using project-level tools (e.g., no </w:t>
          </w:r>
          <w:proofErr w:type="gramStart"/>
          <w:r>
            <w:rPr>
              <w:color w:val="000000"/>
            </w:rPr>
            <w:t>open source</w:t>
          </w:r>
          <w:proofErr w:type="gramEnd"/>
          <w:r>
            <w:rPr>
              <w:color w:val="000000"/>
            </w:rPr>
            <w:t xml:space="preserve"> code and/or no binary artefacts available) private integration environments or "hybrid" pipelines (using private and project-level tools) are allowed to follow the PHArA-ON release process and guarantee the same quality levels. We also recommend performing testing activities during the integration phases </w:t>
          </w:r>
          <w:proofErr w:type="gramStart"/>
          <w:r>
            <w:rPr>
              <w:color w:val="000000"/>
            </w:rPr>
            <w:t>in order to</w:t>
          </w:r>
          <w:proofErr w:type="gramEnd"/>
          <w:r>
            <w:rPr>
              <w:color w:val="000000"/>
            </w:rPr>
            <w:t xml:space="preserve"> release high-quality software. The PHArA-ON approach is used on a multi-level testing considering both functional (e.g., unit tests, integration tests, UI tests) and not-functional (e.g., load, performance, monitoring) dimensions than can be performed in an automated way (via the CI/D pipelines defined above) or manually if the automation is not feasible.</w:t>
          </w:r>
        </w:p>
      </w:sdtContent>
    </w:sdt>
    <w:sdt>
      <w:sdtPr>
        <w:tag w:val="goog_rdk_9"/>
        <w:id w:val="-519080958"/>
      </w:sdtPr>
      <w:sdtContent>
        <w:p w14:paraId="000000A9" w14:textId="77777777" w:rsidR="009A2B9C" w:rsidRDefault="00000000" w:rsidP="002F43F2">
          <w:pPr>
            <w:numPr>
              <w:ilvl w:val="0"/>
              <w:numId w:val="7"/>
            </w:numPr>
            <w:pBdr>
              <w:top w:val="nil"/>
              <w:left w:val="nil"/>
              <w:bottom w:val="nil"/>
              <w:right w:val="nil"/>
              <w:between w:val="nil"/>
            </w:pBdr>
            <w:spacing w:before="0"/>
          </w:pPr>
          <w:r>
            <w:t>Follow t</w:t>
          </w:r>
          <w:r>
            <w:rPr>
              <w:color w:val="000000"/>
            </w:rPr>
            <w:t>he developer’s handbook</w:t>
          </w:r>
          <w:r>
            <w:t xml:space="preserve"> -  available to registered developers through private Pharaon Gitlab at </w:t>
          </w:r>
          <w:r>
            <w:rPr>
              <w:color w:val="0000FF"/>
            </w:rPr>
            <w:t>https://gitlab.com/pharaongroup/developers-handbook</w:t>
          </w:r>
          <w:r>
            <w:t xml:space="preserve">), contains getting started guides, Pharaon technologies details including integration instructions, project-wide guidelines, best practices, focused survey and tools analysis, recommended open-source tools to serve many different technical activities of the Pharaon partners who are adapting, integrating, testing, and validating their technologies within the Pharaon pilots. </w:t>
          </w:r>
        </w:p>
      </w:sdtContent>
    </w:sdt>
    <w:p w14:paraId="000000AA" w14:textId="77777777" w:rsidR="009A2B9C" w:rsidRDefault="00000000">
      <w:pPr>
        <w:pStyle w:val="Naslov2"/>
        <w:numPr>
          <w:ilvl w:val="1"/>
          <w:numId w:val="10"/>
        </w:numPr>
      </w:pPr>
      <w:bookmarkStart w:id="9" w:name="_Toc141773546"/>
      <w:r>
        <w:t>Authentication and access control</w:t>
      </w:r>
      <w:bookmarkEnd w:id="9"/>
    </w:p>
    <w:p w14:paraId="000000AB" w14:textId="77777777" w:rsidR="009A2B9C" w:rsidRDefault="00000000">
      <w:r>
        <w:t xml:space="preserve">Single sign-on (SSO) is performed via </w:t>
      </w:r>
      <w:proofErr w:type="spellStart"/>
      <w:r>
        <w:t>Keycloak</w:t>
      </w:r>
      <w:proofErr w:type="spellEnd"/>
      <w:r>
        <w:t xml:space="preserve"> OIDC. In our approach, OIDC tokens are used for direct exchange between technologies (</w:t>
      </w:r>
      <w:proofErr w:type="gramStart"/>
      <w:r>
        <w:t>e.g.</w:t>
      </w:r>
      <w:proofErr w:type="gramEnd"/>
      <w:r>
        <w:t xml:space="preserve"> via API endpoints), and technologies are responsible for their own (data) security. Also, we use </w:t>
      </w:r>
      <w:proofErr w:type="spellStart"/>
      <w:r>
        <w:t>Keycloak</w:t>
      </w:r>
      <w:proofErr w:type="spellEnd"/>
      <w:r>
        <w:t xml:space="preserve"> to store global personal data, like real name and preferred language.</w:t>
      </w:r>
    </w:p>
    <w:p w14:paraId="000000AC" w14:textId="77777777" w:rsidR="009A2B9C" w:rsidRDefault="00000000">
      <w:r>
        <w:t xml:space="preserve">We require that user interfaces (Web applications and apps) use the OIDC authorization code flow to obtain a token associated with the currently logged in end user.  This is the most common auth </w:t>
      </w:r>
      <w:proofErr w:type="gramStart"/>
      <w:r>
        <w:t>flow, and</w:t>
      </w:r>
      <w:proofErr w:type="gramEnd"/>
      <w:r>
        <w:t xml:space="preserve"> is suitable for end users using browser technology. If the user is not logged in yet, </w:t>
      </w:r>
      <w:proofErr w:type="spellStart"/>
      <w:r>
        <w:t>Keycloak</w:t>
      </w:r>
      <w:proofErr w:type="spellEnd"/>
      <w:r>
        <w:t xml:space="preserve"> shows a login screen. See section 2.2.1 for more details.</w:t>
      </w:r>
    </w:p>
    <w:p w14:paraId="000000AD" w14:textId="77777777" w:rsidR="009A2B9C" w:rsidRDefault="00000000">
      <w:r>
        <w:t xml:space="preserve">For server-to-server authorization, we recommend using the client credentials flow with </w:t>
      </w:r>
      <w:proofErr w:type="spellStart"/>
      <w:r>
        <w:t>Keycloak</w:t>
      </w:r>
      <w:proofErr w:type="spellEnd"/>
      <w:r>
        <w:t xml:space="preserve">.  This flow consists of a single call, returning a JWT that can be passed to another server, which can verify it </w:t>
      </w:r>
      <w:r>
        <w:lastRenderedPageBreak/>
        <w:t xml:space="preserve">using </w:t>
      </w:r>
      <w:proofErr w:type="spellStart"/>
      <w:r>
        <w:t>Keycloak’s</w:t>
      </w:r>
      <w:proofErr w:type="spellEnd"/>
      <w:r>
        <w:t xml:space="preserve"> public JWT key. See the appendix for an explanation of the client credentials flow. See section 2.2.2 for more details.</w:t>
      </w:r>
    </w:p>
    <w:p w14:paraId="000000AE" w14:textId="6287487F" w:rsidR="009A2B9C" w:rsidRDefault="00000000">
      <w:r>
        <w:t>In both cases, the token is</w:t>
      </w:r>
      <w:sdt>
        <w:sdtPr>
          <w:tag w:val="goog_rdk_10"/>
          <w:id w:val="-587466179"/>
          <w:showingPlcHdr/>
        </w:sdtPr>
        <w:sdtContent>
          <w:r w:rsidR="002F43F2">
            <w:t xml:space="preserve">     </w:t>
          </w:r>
        </w:sdtContent>
      </w:sdt>
      <w:r>
        <w:t xml:space="preserve"> a JSON Web token (JWT) that contains some useful basic info, like the user ID and group membership information. </w:t>
      </w:r>
      <w:sdt>
        <w:sdtPr>
          <w:tag w:val="goog_rdk_11"/>
          <w:id w:val="1450666546"/>
          <w:showingPlcHdr/>
        </w:sdtPr>
        <w:sdtContent>
          <w:r w:rsidR="002F43F2">
            <w:t xml:space="preserve">     </w:t>
          </w:r>
        </w:sdtContent>
      </w:sdt>
      <w:r>
        <w:t xml:space="preserve">The user ID is in UUID </w:t>
      </w:r>
      <w:proofErr w:type="gramStart"/>
      <w:r>
        <w:t>format, and</w:t>
      </w:r>
      <w:proofErr w:type="gramEnd"/>
      <w:r>
        <w:t xml:space="preserve"> can be used as a stable ID within your own technology.  Further details on what will be in the JWT is still to be determined.</w:t>
      </w:r>
    </w:p>
    <w:p w14:paraId="000000AF" w14:textId="77777777" w:rsidR="009A2B9C" w:rsidRDefault="00000000">
      <w:pPr>
        <w:pStyle w:val="Naslov3"/>
        <w:numPr>
          <w:ilvl w:val="2"/>
          <w:numId w:val="10"/>
        </w:numPr>
      </w:pPr>
      <w:bookmarkStart w:id="10" w:name="_Toc141773547"/>
      <w:r>
        <w:t>Authorization code flow</w:t>
      </w:r>
      <w:bookmarkEnd w:id="10"/>
    </w:p>
    <w:p w14:paraId="000000B0" w14:textId="77777777" w:rsidR="009A2B9C" w:rsidRDefault="00000000">
      <w:r>
        <w:t>OIDC handles end user SSO via the authorization code flow. Details are described in this section.  Four OIDC endpoints are particularly important:</w:t>
      </w:r>
    </w:p>
    <w:p w14:paraId="000000B1" w14:textId="77777777" w:rsidR="009A2B9C" w:rsidRDefault="00000000">
      <w:pPr>
        <w:numPr>
          <w:ilvl w:val="0"/>
          <w:numId w:val="11"/>
        </w:numPr>
        <w:pBdr>
          <w:top w:val="nil"/>
          <w:left w:val="nil"/>
          <w:bottom w:val="nil"/>
          <w:right w:val="nil"/>
          <w:between w:val="nil"/>
        </w:pBdr>
        <w:spacing w:after="0"/>
      </w:pPr>
      <w:r>
        <w:rPr>
          <w:color w:val="000000"/>
        </w:rPr>
        <w:t xml:space="preserve">Authorize: is just a URL, must be loaded in browser.  Mobile apps or PC applications can redirect to a </w:t>
      </w:r>
      <w:proofErr w:type="gramStart"/>
      <w:r>
        <w:rPr>
          <w:color w:val="000000"/>
        </w:rPr>
        <w:t>browser, and</w:t>
      </w:r>
      <w:proofErr w:type="gramEnd"/>
      <w:r>
        <w:rPr>
          <w:color w:val="000000"/>
        </w:rPr>
        <w:t xml:space="preserve"> can redirect back to the app using a custom URL scheme.</w:t>
      </w:r>
    </w:p>
    <w:p w14:paraId="000000B2" w14:textId="77777777" w:rsidR="009A2B9C" w:rsidRDefault="00000000">
      <w:pPr>
        <w:numPr>
          <w:ilvl w:val="1"/>
          <w:numId w:val="11"/>
        </w:numPr>
        <w:pBdr>
          <w:top w:val="nil"/>
          <w:left w:val="nil"/>
          <w:bottom w:val="nil"/>
          <w:right w:val="nil"/>
          <w:between w:val="nil"/>
        </w:pBdr>
        <w:spacing w:before="0" w:after="0"/>
      </w:pPr>
      <w:r>
        <w:rPr>
          <w:color w:val="000000"/>
        </w:rPr>
        <w:t xml:space="preserve">Auth server shows login screen if not logged in, and optionally asks the user for </w:t>
      </w:r>
      <w:proofErr w:type="gramStart"/>
      <w:r>
        <w:rPr>
          <w:color w:val="000000"/>
        </w:rPr>
        <w:t>consent</w:t>
      </w:r>
      <w:proofErr w:type="gramEnd"/>
    </w:p>
    <w:p w14:paraId="000000B3" w14:textId="77777777" w:rsidR="009A2B9C" w:rsidRDefault="00000000">
      <w:pPr>
        <w:numPr>
          <w:ilvl w:val="1"/>
          <w:numId w:val="11"/>
        </w:numPr>
        <w:pBdr>
          <w:top w:val="nil"/>
          <w:left w:val="nil"/>
          <w:bottom w:val="nil"/>
          <w:right w:val="nil"/>
          <w:between w:val="nil"/>
        </w:pBdr>
        <w:spacing w:before="0" w:after="0"/>
      </w:pPr>
      <w:r>
        <w:rPr>
          <w:color w:val="000000"/>
        </w:rPr>
        <w:t xml:space="preserve">Auth server will then redirect to a fixed client return URL, with a code as </w:t>
      </w:r>
      <w:proofErr w:type="gramStart"/>
      <w:r>
        <w:rPr>
          <w:color w:val="000000"/>
        </w:rPr>
        <w:t>parameter</w:t>
      </w:r>
      <w:proofErr w:type="gramEnd"/>
    </w:p>
    <w:p w14:paraId="000000B4" w14:textId="77777777" w:rsidR="009A2B9C" w:rsidRDefault="00000000">
      <w:pPr>
        <w:numPr>
          <w:ilvl w:val="0"/>
          <w:numId w:val="11"/>
        </w:numPr>
        <w:pBdr>
          <w:top w:val="nil"/>
          <w:left w:val="nil"/>
          <w:bottom w:val="nil"/>
          <w:right w:val="nil"/>
          <w:between w:val="nil"/>
        </w:pBdr>
        <w:spacing w:before="0" w:after="0"/>
      </w:pPr>
      <w:r>
        <w:rPr>
          <w:color w:val="000000"/>
        </w:rPr>
        <w:t>Token: call this with client ID, client secret, and code, to get a token. Call must be server-to-server, otherwise add PKCE for extra security</w:t>
      </w:r>
      <w:sdt>
        <w:sdtPr>
          <w:tag w:val="goog_rdk_12"/>
          <w:id w:val="1614705992"/>
        </w:sdtPr>
        <w:sdtContent>
          <w:r>
            <w:rPr>
              <w:color w:val="000000"/>
            </w:rPr>
            <w:t>.</w:t>
          </w:r>
        </w:sdtContent>
      </w:sdt>
    </w:p>
    <w:p w14:paraId="000000B5" w14:textId="77777777" w:rsidR="009A2B9C" w:rsidRDefault="00000000">
      <w:pPr>
        <w:numPr>
          <w:ilvl w:val="0"/>
          <w:numId w:val="11"/>
        </w:numPr>
        <w:pBdr>
          <w:top w:val="nil"/>
          <w:left w:val="nil"/>
          <w:bottom w:val="nil"/>
          <w:right w:val="nil"/>
          <w:between w:val="nil"/>
        </w:pBdr>
        <w:spacing w:before="0" w:after="0"/>
      </w:pPr>
      <w:proofErr w:type="spellStart"/>
      <w:r>
        <w:rPr>
          <w:color w:val="000000"/>
        </w:rPr>
        <w:t>Userinfo</w:t>
      </w:r>
      <w:proofErr w:type="spellEnd"/>
      <w:r>
        <w:rPr>
          <w:color w:val="000000"/>
        </w:rPr>
        <w:t>: call this to verify a token and get user ID and other info, like name, email, access role, preferred language, and other fields</w:t>
      </w:r>
      <w:sdt>
        <w:sdtPr>
          <w:tag w:val="goog_rdk_13"/>
          <w:id w:val="-1482385263"/>
        </w:sdtPr>
        <w:sdtContent>
          <w:r>
            <w:rPr>
              <w:color w:val="000000"/>
            </w:rPr>
            <w:t>.</w:t>
          </w:r>
        </w:sdtContent>
      </w:sdt>
    </w:p>
    <w:p w14:paraId="000000B6" w14:textId="77777777" w:rsidR="009A2B9C" w:rsidRDefault="00000000">
      <w:pPr>
        <w:numPr>
          <w:ilvl w:val="0"/>
          <w:numId w:val="11"/>
        </w:numPr>
        <w:pBdr>
          <w:top w:val="nil"/>
          <w:left w:val="nil"/>
          <w:bottom w:val="nil"/>
          <w:right w:val="nil"/>
          <w:between w:val="nil"/>
        </w:pBdr>
        <w:spacing w:before="0"/>
      </w:pPr>
      <w:r>
        <w:rPr>
          <w:color w:val="000000"/>
        </w:rPr>
        <w:t>Logout: load in browser, logs user out of auth server</w:t>
      </w:r>
      <w:sdt>
        <w:sdtPr>
          <w:tag w:val="goog_rdk_14"/>
          <w:id w:val="1154650661"/>
        </w:sdtPr>
        <w:sdtContent>
          <w:r>
            <w:rPr>
              <w:color w:val="000000"/>
            </w:rPr>
            <w:t>.</w:t>
          </w:r>
        </w:sdtContent>
      </w:sdt>
    </w:p>
    <w:p w14:paraId="000000B7" w14:textId="77777777" w:rsidR="009A2B9C" w:rsidRDefault="00000000">
      <w:r>
        <w:t xml:space="preserve">You should use the following basic approach. </w:t>
      </w:r>
    </w:p>
    <w:p w14:paraId="000000B8" w14:textId="77777777" w:rsidR="009A2B9C" w:rsidRDefault="00000000">
      <w:pPr>
        <w:numPr>
          <w:ilvl w:val="0"/>
          <w:numId w:val="1"/>
        </w:numPr>
        <w:pBdr>
          <w:top w:val="nil"/>
          <w:left w:val="nil"/>
          <w:bottom w:val="nil"/>
          <w:right w:val="nil"/>
          <w:between w:val="nil"/>
        </w:pBdr>
        <w:spacing w:after="0"/>
      </w:pPr>
      <w:r>
        <w:rPr>
          <w:color w:val="000000"/>
        </w:rPr>
        <w:t xml:space="preserve">Auth flow starts when loading a client </w:t>
      </w:r>
      <w:r>
        <w:t>Web</w:t>
      </w:r>
      <w:r>
        <w:rPr>
          <w:color w:val="000000"/>
        </w:rPr>
        <w:t xml:space="preserve"> page for the first </w:t>
      </w:r>
      <w:proofErr w:type="gramStart"/>
      <w:r>
        <w:rPr>
          <w:color w:val="000000"/>
        </w:rPr>
        <w:t>time, or</w:t>
      </w:r>
      <w:proofErr w:type="gramEnd"/>
      <w:r>
        <w:rPr>
          <w:color w:val="000000"/>
        </w:rPr>
        <w:t xml:space="preserve"> starting a client app. Web page loads should verify the obtained token using the </w:t>
      </w:r>
      <w:proofErr w:type="spellStart"/>
      <w:r>
        <w:rPr>
          <w:color w:val="000000"/>
        </w:rPr>
        <w:t>userinfo</w:t>
      </w:r>
      <w:proofErr w:type="spellEnd"/>
      <w:r>
        <w:rPr>
          <w:color w:val="000000"/>
        </w:rPr>
        <w:t xml:space="preserve"> endpoint.</w:t>
      </w:r>
    </w:p>
    <w:p w14:paraId="000000B9" w14:textId="77777777" w:rsidR="009A2B9C" w:rsidRDefault="00000000">
      <w:pPr>
        <w:numPr>
          <w:ilvl w:val="0"/>
          <w:numId w:val="1"/>
        </w:numPr>
        <w:pBdr>
          <w:top w:val="nil"/>
          <w:left w:val="nil"/>
          <w:bottom w:val="nil"/>
          <w:right w:val="nil"/>
          <w:between w:val="nil"/>
        </w:pBdr>
        <w:spacing w:before="0" w:after="0"/>
      </w:pPr>
      <w:r>
        <w:rPr>
          <w:color w:val="000000"/>
        </w:rPr>
        <w:t xml:space="preserve">Tokens expire after </w:t>
      </w:r>
      <w:proofErr w:type="gramStart"/>
      <w:r>
        <w:rPr>
          <w:color w:val="000000"/>
        </w:rPr>
        <w:t>a number of</w:t>
      </w:r>
      <w:proofErr w:type="gramEnd"/>
      <w:r>
        <w:rPr>
          <w:color w:val="000000"/>
        </w:rPr>
        <w:t xml:space="preserve"> minutes or when user logs out, so restart the auth flow if a token is invalid. </w:t>
      </w:r>
    </w:p>
    <w:p w14:paraId="000000BA" w14:textId="77777777" w:rsidR="009A2B9C" w:rsidRDefault="00000000">
      <w:pPr>
        <w:pBdr>
          <w:top w:val="nil"/>
          <w:left w:val="nil"/>
          <w:bottom w:val="nil"/>
          <w:right w:val="nil"/>
          <w:between w:val="nil"/>
        </w:pBdr>
        <w:spacing w:before="0" w:after="0"/>
        <w:ind w:left="720" w:hanging="360"/>
        <w:rPr>
          <w:color w:val="000000"/>
        </w:rPr>
      </w:pPr>
      <w:r>
        <w:rPr>
          <w:color w:val="000000"/>
        </w:rPr>
        <w:t>Alternatively, the OIDC refresh token can be used to get a new token (more code needed but more efficient).</w:t>
      </w:r>
    </w:p>
    <w:p w14:paraId="000000BB" w14:textId="77777777" w:rsidR="009A2B9C" w:rsidRDefault="00000000">
      <w:pPr>
        <w:numPr>
          <w:ilvl w:val="0"/>
          <w:numId w:val="1"/>
        </w:numPr>
        <w:pBdr>
          <w:top w:val="nil"/>
          <w:left w:val="nil"/>
          <w:bottom w:val="nil"/>
          <w:right w:val="nil"/>
          <w:between w:val="nil"/>
        </w:pBdr>
        <w:spacing w:before="0" w:after="0"/>
      </w:pPr>
      <w:r>
        <w:rPr>
          <w:color w:val="000000"/>
        </w:rPr>
        <w:t>When one client calls the API of another, it passes its own token.</w:t>
      </w:r>
    </w:p>
    <w:p w14:paraId="000000BC" w14:textId="77777777" w:rsidR="009A2B9C" w:rsidRDefault="00000000">
      <w:pPr>
        <w:numPr>
          <w:ilvl w:val="0"/>
          <w:numId w:val="1"/>
        </w:numPr>
        <w:pBdr>
          <w:top w:val="nil"/>
          <w:left w:val="nil"/>
          <w:bottom w:val="nil"/>
          <w:right w:val="nil"/>
          <w:between w:val="nil"/>
        </w:pBdr>
        <w:spacing w:before="0" w:after="0"/>
      </w:pPr>
      <w:r>
        <w:rPr>
          <w:color w:val="000000"/>
        </w:rPr>
        <w:t xml:space="preserve">OIDC Clients should verify the caller’s token via the </w:t>
      </w:r>
      <w:proofErr w:type="spellStart"/>
      <w:r>
        <w:rPr>
          <w:color w:val="000000"/>
        </w:rPr>
        <w:t>userinfo</w:t>
      </w:r>
      <w:proofErr w:type="spellEnd"/>
      <w:r>
        <w:rPr>
          <w:color w:val="000000"/>
        </w:rPr>
        <w:t xml:space="preserve"> endpoint, for every API call. The auth server then provides the associated user ID and access role.</w:t>
      </w:r>
    </w:p>
    <w:p w14:paraId="000000BD" w14:textId="77777777" w:rsidR="009A2B9C" w:rsidRDefault="00000000">
      <w:pPr>
        <w:numPr>
          <w:ilvl w:val="0"/>
          <w:numId w:val="1"/>
        </w:numPr>
        <w:pBdr>
          <w:top w:val="nil"/>
          <w:left w:val="nil"/>
          <w:bottom w:val="nil"/>
          <w:right w:val="nil"/>
          <w:between w:val="nil"/>
        </w:pBdr>
        <w:spacing w:before="0" w:after="0"/>
      </w:pPr>
      <w:proofErr w:type="spellStart"/>
      <w:r>
        <w:rPr>
          <w:color w:val="000000"/>
        </w:rPr>
        <w:t>Keycloak</w:t>
      </w:r>
      <w:proofErr w:type="spellEnd"/>
      <w:r>
        <w:rPr>
          <w:color w:val="000000"/>
        </w:rPr>
        <w:t xml:space="preserve"> admin and API can be used to edit personal data.</w:t>
      </w:r>
    </w:p>
    <w:p w14:paraId="000000BE" w14:textId="77777777" w:rsidR="009A2B9C" w:rsidRDefault="00000000">
      <w:pPr>
        <w:numPr>
          <w:ilvl w:val="0"/>
          <w:numId w:val="1"/>
        </w:numPr>
        <w:pBdr>
          <w:top w:val="nil"/>
          <w:left w:val="nil"/>
          <w:bottom w:val="nil"/>
          <w:right w:val="nil"/>
          <w:between w:val="nil"/>
        </w:pBdr>
        <w:spacing w:before="0"/>
      </w:pPr>
      <w:r>
        <w:rPr>
          <w:color w:val="000000"/>
        </w:rPr>
        <w:t xml:space="preserve">For </w:t>
      </w:r>
      <w:r>
        <w:t>Web</w:t>
      </w:r>
      <w:r>
        <w:rPr>
          <w:color w:val="000000"/>
        </w:rPr>
        <w:t xml:space="preserve"> apps, there are two distinct cases: server-side and client-side. A </w:t>
      </w:r>
      <w:r>
        <w:t>Web</w:t>
      </w:r>
      <w:r>
        <w:rPr>
          <w:color w:val="000000"/>
        </w:rPr>
        <w:t xml:space="preserve"> application is client-side when it calls OIDC endpoints that are normally server-to-server from within the browser. In that case, secrets in the browser code are exposed to the end user, and additional security measures are needed to secure the application, in particular Proof Key for Code Exchange (PKCE) verification.</w:t>
      </w:r>
    </w:p>
    <w:p w14:paraId="000000BF" w14:textId="77777777" w:rsidR="009A2B9C" w:rsidRDefault="00000000">
      <w:r>
        <w:t>Figure 3 specifies a detailed example process flow. It illustrates login, authorization code flow, and getting data via an API of another component to show a graph to the end user. The sequence diagram includes full details, like browser redirects and token and browser session cookie exchange.</w:t>
      </w:r>
    </w:p>
    <w:p w14:paraId="000000C0" w14:textId="77777777" w:rsidR="009A2B9C" w:rsidRDefault="00000000">
      <w:pPr>
        <w:keepNext/>
      </w:pPr>
      <w:r>
        <w:rPr>
          <w:noProof/>
        </w:rPr>
        <w:lastRenderedPageBreak/>
        <w:drawing>
          <wp:inline distT="0" distB="0" distL="0" distR="0" wp14:anchorId="4619FC91" wp14:editId="6DFB1B7E">
            <wp:extent cx="5751702" cy="7556508"/>
            <wp:effectExtent l="0" t="0" r="0" b="0"/>
            <wp:docPr id="1198"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14"/>
                    <a:srcRect t="3731" b="2259"/>
                    <a:stretch>
                      <a:fillRect/>
                    </a:stretch>
                  </pic:blipFill>
                  <pic:spPr>
                    <a:xfrm>
                      <a:off x="0" y="0"/>
                      <a:ext cx="5751702" cy="7556508"/>
                    </a:xfrm>
                    <a:prstGeom prst="rect">
                      <a:avLst/>
                    </a:prstGeom>
                    <a:ln/>
                  </pic:spPr>
                </pic:pic>
              </a:graphicData>
            </a:graphic>
          </wp:inline>
        </w:drawing>
      </w:r>
    </w:p>
    <w:p w14:paraId="000000C1" w14:textId="77777777" w:rsidR="009A2B9C" w:rsidRDefault="00000000">
      <w:pPr>
        <w:keepNext/>
        <w:pBdr>
          <w:top w:val="nil"/>
          <w:left w:val="nil"/>
          <w:bottom w:val="nil"/>
          <w:right w:val="nil"/>
          <w:between w:val="nil"/>
        </w:pBdr>
        <w:spacing w:line="240" w:lineRule="auto"/>
        <w:jc w:val="center"/>
        <w:rPr>
          <w:rFonts w:eastAsia="Calibri"/>
          <w:b/>
          <w:color w:val="003966"/>
          <w:sz w:val="20"/>
          <w:szCs w:val="20"/>
        </w:rPr>
      </w:pPr>
      <w:r>
        <w:rPr>
          <w:rFonts w:eastAsia="Calibri"/>
          <w:b/>
          <w:color w:val="003966"/>
          <w:sz w:val="20"/>
          <w:szCs w:val="20"/>
        </w:rPr>
        <w:t>Figure 3. Sequence diagram of example OIDC scenario. [cookie] indicates session cookie; [token] indicates OIDC token; [role] indicates user access role.</w:t>
      </w:r>
    </w:p>
    <w:p w14:paraId="000000C2" w14:textId="77777777" w:rsidR="009A2B9C" w:rsidRDefault="00000000">
      <w:proofErr w:type="spellStart"/>
      <w:r>
        <w:t>Keycloak</w:t>
      </w:r>
      <w:proofErr w:type="spellEnd"/>
      <w:r>
        <w:t xml:space="preserve"> can be configured to work with your software as follows. Log into </w:t>
      </w:r>
      <w:proofErr w:type="spellStart"/>
      <w:r>
        <w:t>Keycloak</w:t>
      </w:r>
      <w:proofErr w:type="spellEnd"/>
      <w:r>
        <w:t xml:space="preserve"> with your realm admin account and select Clients on the left. Now, create a new OIDC client with the Create button on the right.  This client represents your software component. </w:t>
      </w:r>
    </w:p>
    <w:p w14:paraId="000000C3" w14:textId="77777777" w:rsidR="009A2B9C" w:rsidRDefault="00000000">
      <w:pPr>
        <w:rPr>
          <w:b/>
        </w:rPr>
      </w:pPr>
      <w:r>
        <w:rPr>
          <w:noProof/>
        </w:rPr>
        <w:lastRenderedPageBreak/>
        <w:drawing>
          <wp:inline distT="0" distB="0" distL="0" distR="0" wp14:anchorId="555AA24A" wp14:editId="1110D1EB">
            <wp:extent cx="5642683" cy="1759732"/>
            <wp:effectExtent l="0" t="0" r="0" b="0"/>
            <wp:docPr id="1202"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15"/>
                    <a:srcRect b="46329"/>
                    <a:stretch>
                      <a:fillRect/>
                    </a:stretch>
                  </pic:blipFill>
                  <pic:spPr>
                    <a:xfrm>
                      <a:off x="0" y="0"/>
                      <a:ext cx="5642683" cy="1759732"/>
                    </a:xfrm>
                    <a:prstGeom prst="rect">
                      <a:avLst/>
                    </a:prstGeom>
                    <a:ln/>
                  </pic:spPr>
                </pic:pic>
              </a:graphicData>
            </a:graphic>
          </wp:inline>
        </w:drawing>
      </w:r>
    </w:p>
    <w:p w14:paraId="000000C4" w14:textId="77777777" w:rsidR="009A2B9C" w:rsidRDefault="009A2B9C"/>
    <w:p w14:paraId="000000C5" w14:textId="77777777" w:rsidR="009A2B9C" w:rsidRDefault="00000000">
      <w:r>
        <w:t xml:space="preserve">In the add client form, fill in your desired client name. For client protocol, select </w:t>
      </w:r>
      <w:proofErr w:type="spellStart"/>
      <w:r>
        <w:t>openid</w:t>
      </w:r>
      <w:proofErr w:type="spellEnd"/>
      <w:r>
        <w:t>-connect. You don’t have to fill in the root URL.</w:t>
      </w:r>
    </w:p>
    <w:p w14:paraId="000000C6" w14:textId="77777777" w:rsidR="009A2B9C" w:rsidRDefault="00000000">
      <w:r>
        <w:rPr>
          <w:noProof/>
        </w:rPr>
        <w:drawing>
          <wp:inline distT="0" distB="0" distL="0" distR="0" wp14:anchorId="4D51E077" wp14:editId="591D02A1">
            <wp:extent cx="5731510" cy="1733550"/>
            <wp:effectExtent l="0" t="0" r="0" b="0"/>
            <wp:docPr id="1201"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6"/>
                    <a:srcRect b="47950"/>
                    <a:stretch>
                      <a:fillRect/>
                    </a:stretch>
                  </pic:blipFill>
                  <pic:spPr>
                    <a:xfrm>
                      <a:off x="0" y="0"/>
                      <a:ext cx="5731510" cy="1733550"/>
                    </a:xfrm>
                    <a:prstGeom prst="rect">
                      <a:avLst/>
                    </a:prstGeom>
                    <a:ln/>
                  </pic:spPr>
                </pic:pic>
              </a:graphicData>
            </a:graphic>
          </wp:inline>
        </w:drawing>
      </w:r>
    </w:p>
    <w:p w14:paraId="000000C7" w14:textId="77777777" w:rsidR="009A2B9C" w:rsidRDefault="009A2B9C"/>
    <w:p w14:paraId="000000C8" w14:textId="77777777" w:rsidR="009A2B9C" w:rsidRDefault="00000000">
      <w:r>
        <w:t xml:space="preserve">Now, you get a bigger form where you can configure the client. </w:t>
      </w:r>
    </w:p>
    <w:p w14:paraId="000000C9" w14:textId="77777777" w:rsidR="009A2B9C" w:rsidRDefault="00000000">
      <w:pPr>
        <w:numPr>
          <w:ilvl w:val="0"/>
          <w:numId w:val="3"/>
        </w:numPr>
        <w:pBdr>
          <w:top w:val="nil"/>
          <w:left w:val="nil"/>
          <w:bottom w:val="nil"/>
          <w:right w:val="nil"/>
          <w:between w:val="nil"/>
        </w:pBdr>
        <w:spacing w:before="0" w:after="0" w:line="259" w:lineRule="auto"/>
        <w:jc w:val="left"/>
      </w:pPr>
      <w:r>
        <w:rPr>
          <w:color w:val="000000"/>
        </w:rPr>
        <w:t xml:space="preserve">Make sure that Standard Flow is enabled for Authorization Code flow.  </w:t>
      </w:r>
    </w:p>
    <w:p w14:paraId="000000CA" w14:textId="77777777" w:rsidR="009A2B9C" w:rsidRDefault="00000000">
      <w:pPr>
        <w:numPr>
          <w:ilvl w:val="0"/>
          <w:numId w:val="3"/>
        </w:numPr>
        <w:pBdr>
          <w:top w:val="nil"/>
          <w:left w:val="nil"/>
          <w:bottom w:val="nil"/>
          <w:right w:val="nil"/>
          <w:between w:val="nil"/>
        </w:pBdr>
        <w:spacing w:before="0" w:after="0" w:line="259" w:lineRule="auto"/>
        <w:jc w:val="left"/>
      </w:pPr>
      <w:r>
        <w:rPr>
          <w:color w:val="000000"/>
        </w:rPr>
        <w:t xml:space="preserve">If your </w:t>
      </w:r>
      <w:r>
        <w:t>Web</w:t>
      </w:r>
      <w:r>
        <w:rPr>
          <w:color w:val="000000"/>
        </w:rPr>
        <w:t xml:space="preserve"> app is server-side, select access type = confidential, which provides extra safety via a client-specific secret.  If your </w:t>
      </w:r>
      <w:r>
        <w:t>Web</w:t>
      </w:r>
      <w:r>
        <w:rPr>
          <w:color w:val="000000"/>
        </w:rPr>
        <w:t xml:space="preserve"> app is client-side, the secret is not useful for security, so you can select access type = public.  </w:t>
      </w:r>
    </w:p>
    <w:p w14:paraId="000000CB" w14:textId="77777777" w:rsidR="009A2B9C" w:rsidRDefault="00000000">
      <w:pPr>
        <w:numPr>
          <w:ilvl w:val="0"/>
          <w:numId w:val="3"/>
        </w:numPr>
        <w:pBdr>
          <w:top w:val="nil"/>
          <w:left w:val="nil"/>
          <w:bottom w:val="nil"/>
          <w:right w:val="nil"/>
          <w:between w:val="nil"/>
        </w:pBdr>
        <w:spacing w:before="0" w:after="0" w:line="259" w:lineRule="auto"/>
        <w:jc w:val="left"/>
      </w:pPr>
      <w:r>
        <w:rPr>
          <w:color w:val="000000"/>
        </w:rPr>
        <w:t xml:space="preserve">You will also have to fill in the Valid Redirect URIs field. Here, you fill in the URL you use in your client to handle the auth code returned by </w:t>
      </w:r>
      <w:proofErr w:type="spellStart"/>
      <w:r>
        <w:rPr>
          <w:color w:val="000000"/>
        </w:rPr>
        <w:t>Keycloak</w:t>
      </w:r>
      <w:proofErr w:type="spellEnd"/>
      <w:r>
        <w:rPr>
          <w:color w:val="000000"/>
        </w:rPr>
        <w:t xml:space="preserve"> (the /</w:t>
      </w:r>
      <w:proofErr w:type="spellStart"/>
      <w:r>
        <w:rPr>
          <w:color w:val="000000"/>
        </w:rPr>
        <w:t>handleauthcode</w:t>
      </w:r>
      <w:proofErr w:type="spellEnd"/>
      <w:r>
        <w:rPr>
          <w:color w:val="000000"/>
        </w:rPr>
        <w:t xml:space="preserve"> step in Figure 3).  </w:t>
      </w:r>
    </w:p>
    <w:p w14:paraId="000000CC" w14:textId="77777777" w:rsidR="009A2B9C" w:rsidRDefault="00000000">
      <w:pPr>
        <w:numPr>
          <w:ilvl w:val="0"/>
          <w:numId w:val="3"/>
        </w:numPr>
        <w:pBdr>
          <w:top w:val="nil"/>
          <w:left w:val="nil"/>
          <w:bottom w:val="nil"/>
          <w:right w:val="nil"/>
          <w:between w:val="nil"/>
        </w:pBdr>
        <w:spacing w:before="0" w:after="160" w:line="259" w:lineRule="auto"/>
        <w:jc w:val="left"/>
      </w:pPr>
      <w:r>
        <w:rPr>
          <w:color w:val="000000"/>
        </w:rPr>
        <w:t>You can leave the other fields on default.  Now, save the changes.</w:t>
      </w:r>
    </w:p>
    <w:p w14:paraId="000000CD" w14:textId="77777777" w:rsidR="009A2B9C" w:rsidRDefault="009A2B9C"/>
    <w:p w14:paraId="000000CE" w14:textId="77777777" w:rsidR="009A2B9C" w:rsidRDefault="00000000">
      <w:r>
        <w:rPr>
          <w:noProof/>
        </w:rPr>
        <w:lastRenderedPageBreak/>
        <w:drawing>
          <wp:inline distT="0" distB="0" distL="0" distR="0" wp14:anchorId="48FACCAE" wp14:editId="588B0228">
            <wp:extent cx="5514500" cy="7183208"/>
            <wp:effectExtent l="0" t="0" r="0" b="0"/>
            <wp:docPr id="1204"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7"/>
                    <a:srcRect t="2063" b="44892"/>
                    <a:stretch>
                      <a:fillRect/>
                    </a:stretch>
                  </pic:blipFill>
                  <pic:spPr>
                    <a:xfrm>
                      <a:off x="0" y="0"/>
                      <a:ext cx="5514500" cy="7183208"/>
                    </a:xfrm>
                    <a:prstGeom prst="rect">
                      <a:avLst/>
                    </a:prstGeom>
                    <a:ln/>
                  </pic:spPr>
                </pic:pic>
              </a:graphicData>
            </a:graphic>
          </wp:inline>
        </w:drawing>
      </w:r>
    </w:p>
    <w:p w14:paraId="000000CF" w14:textId="77777777" w:rsidR="009A2B9C" w:rsidRDefault="00000000">
      <w:r>
        <w:t xml:space="preserve">If you selected access type = confidential, there should now be a Credentials tab. In this tab is the client secret that you </w:t>
      </w:r>
      <w:proofErr w:type="gramStart"/>
      <w:r>
        <w:t>have to</w:t>
      </w:r>
      <w:proofErr w:type="gramEnd"/>
      <w:r>
        <w:t xml:space="preserve"> supply in the first step of authorization code flow. Also, the Service Accounts Enabled option appears.  Enable this to enable the client credentials flow.</w:t>
      </w:r>
    </w:p>
    <w:p w14:paraId="000000D0" w14:textId="77777777" w:rsidR="009A2B9C" w:rsidRDefault="00000000">
      <w:r>
        <w:rPr>
          <w:noProof/>
        </w:rPr>
        <w:lastRenderedPageBreak/>
        <w:drawing>
          <wp:inline distT="0" distB="0" distL="0" distR="0" wp14:anchorId="67DE954A" wp14:editId="61123323">
            <wp:extent cx="5731510" cy="1787236"/>
            <wp:effectExtent l="0" t="0" r="0" b="0"/>
            <wp:docPr id="1203"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18"/>
                    <a:srcRect b="46339"/>
                    <a:stretch>
                      <a:fillRect/>
                    </a:stretch>
                  </pic:blipFill>
                  <pic:spPr>
                    <a:xfrm>
                      <a:off x="0" y="0"/>
                      <a:ext cx="5731510" cy="1787236"/>
                    </a:xfrm>
                    <a:prstGeom prst="rect">
                      <a:avLst/>
                    </a:prstGeom>
                    <a:ln/>
                  </pic:spPr>
                </pic:pic>
              </a:graphicData>
            </a:graphic>
          </wp:inline>
        </w:drawing>
      </w:r>
    </w:p>
    <w:p w14:paraId="000000D1" w14:textId="77777777" w:rsidR="009A2B9C" w:rsidRDefault="009A2B9C"/>
    <w:p w14:paraId="000000D2" w14:textId="77777777" w:rsidR="009A2B9C" w:rsidRDefault="00000000">
      <w:r>
        <w:t xml:space="preserve">If your software component is a client-side Web app, you can provide extra security via PKCE verification, available via advanced options.  For more info about setting up PKCE, see for example: </w:t>
      </w:r>
      <w:hyperlink r:id="rId19">
        <w:r>
          <w:rPr>
            <w:color w:val="0000FF"/>
            <w:u w:val="single"/>
          </w:rPr>
          <w:t>https://www.appsdeveloperblog.com/pkce-verification-in-authorization-code-grant/</w:t>
        </w:r>
      </w:hyperlink>
      <w:r>
        <w:t>.</w:t>
      </w:r>
    </w:p>
    <w:p w14:paraId="000000D3" w14:textId="77777777" w:rsidR="009A2B9C" w:rsidRDefault="00000000">
      <w:proofErr w:type="spellStart"/>
      <w:r>
        <w:t>Keycloak</w:t>
      </w:r>
      <w:proofErr w:type="spellEnd"/>
      <w:r>
        <w:t xml:space="preserve"> is now configured.  The authorization code flow can be started by redirecting the browser to the auth endpoint. Note that this URL </w:t>
      </w:r>
      <w:proofErr w:type="gramStart"/>
      <w:r>
        <w:t>has to</w:t>
      </w:r>
      <w:proofErr w:type="gramEnd"/>
      <w:r>
        <w:t xml:space="preserve"> be loaded in a browser, giving </w:t>
      </w:r>
      <w:proofErr w:type="spellStart"/>
      <w:r>
        <w:t>Keycloak</w:t>
      </w:r>
      <w:proofErr w:type="spellEnd"/>
      <w:r>
        <w:t xml:space="preserve"> the opportunity to show a login screen if needed.</w:t>
      </w:r>
    </w:p>
    <w:p w14:paraId="000000D4" w14:textId="77777777" w:rsidR="009A2B9C" w:rsidRDefault="00000000">
      <w:pPr>
        <w:rPr>
          <w:i/>
        </w:rPr>
      </w:pPr>
      <w:r>
        <w:rPr>
          <w:i/>
        </w:rPr>
        <w:t>https://[KeycloakServer]/auth/realms/[YourRealmName]/protocol/openid-connect/auth?client_id=[ClientId]&amp;response_type=code</w:t>
      </w:r>
    </w:p>
    <w:p w14:paraId="000000D5" w14:textId="77777777" w:rsidR="009A2B9C" w:rsidRDefault="00000000">
      <w:r>
        <w:t xml:space="preserve">Note that for some versions of </w:t>
      </w:r>
      <w:proofErr w:type="spellStart"/>
      <w:r>
        <w:t>Keycloak</w:t>
      </w:r>
      <w:proofErr w:type="spellEnd"/>
      <w:r>
        <w:t xml:space="preserve">, the /auth at the beginning </w:t>
      </w:r>
      <w:proofErr w:type="gramStart"/>
      <w:r>
        <w:t>has to</w:t>
      </w:r>
      <w:proofErr w:type="gramEnd"/>
      <w:r>
        <w:t xml:space="preserve"> be omitted.  Optional parameters are state, scope, and </w:t>
      </w:r>
      <w:proofErr w:type="spellStart"/>
      <w:r>
        <w:t>redirect_uri</w:t>
      </w:r>
      <w:proofErr w:type="spellEnd"/>
      <w:r>
        <w:t xml:space="preserve">.  If no redirect URI is supplied, </w:t>
      </w:r>
      <w:proofErr w:type="spellStart"/>
      <w:r>
        <w:t>Keycloak</w:t>
      </w:r>
      <w:proofErr w:type="spellEnd"/>
      <w:r>
        <w:t xml:space="preserve"> will redirect the browser to the first valid redirect URI you have configured. If </w:t>
      </w:r>
      <w:proofErr w:type="spellStart"/>
      <w:r>
        <w:t>Keycloak</w:t>
      </w:r>
      <w:proofErr w:type="spellEnd"/>
      <w:r>
        <w:t xml:space="preserve"> accepts your request, the redirect looks like this:</w:t>
      </w:r>
    </w:p>
    <w:p w14:paraId="000000D6" w14:textId="77777777" w:rsidR="009A2B9C" w:rsidRDefault="00000000">
      <w:pPr>
        <w:rPr>
          <w:i/>
        </w:rPr>
      </w:pPr>
      <w:r>
        <w:rPr>
          <w:i/>
        </w:rPr>
        <w:t>http://[YourServer]/handleoauthcode/?session_state=[UUID-style-</w:t>
      </w:r>
      <w:proofErr w:type="gramStart"/>
      <w:r>
        <w:rPr>
          <w:i/>
        </w:rPr>
        <w:t>hash]&amp;</w:t>
      </w:r>
      <w:proofErr w:type="gramEnd"/>
      <w:r>
        <w:rPr>
          <w:i/>
        </w:rPr>
        <w:t>code=[AuthorizationCode]</w:t>
      </w:r>
    </w:p>
    <w:p w14:paraId="000000D7" w14:textId="77777777" w:rsidR="009A2B9C" w:rsidRDefault="00000000">
      <w:r>
        <w:t>This assumes that your server’s authorization code redirect handler is found at “/</w:t>
      </w:r>
      <w:proofErr w:type="spellStart"/>
      <w:r>
        <w:t>handleoauthcode</w:t>
      </w:r>
      <w:proofErr w:type="spellEnd"/>
      <w:r>
        <w:t xml:space="preserve">”.  If you supplied a state parameter, the state value will be echoed back to you in this callback, so you can check if this callback </w:t>
      </w:r>
      <w:proofErr w:type="gramStart"/>
      <w:r>
        <w:t>actually corresponds</w:t>
      </w:r>
      <w:proofErr w:type="gramEnd"/>
      <w:r>
        <w:t xml:space="preserve"> to the original call.  This is not needed when using a session cookie to store browser session state.</w:t>
      </w:r>
    </w:p>
    <w:p w14:paraId="000000D8" w14:textId="77777777" w:rsidR="009A2B9C" w:rsidRDefault="00000000">
      <w:r>
        <w:t xml:space="preserve">Now, you can get an access token using the supplied </w:t>
      </w:r>
      <w:proofErr w:type="spellStart"/>
      <w:r>
        <w:t>AuthorizationCode</w:t>
      </w:r>
      <w:proofErr w:type="spellEnd"/>
      <w:r>
        <w:t>. Note this is a server-to-server POST call, with parameters supplied in the POST body.  We can do this call with Curl:</w:t>
      </w:r>
    </w:p>
    <w:p w14:paraId="000000D9" w14:textId="77777777" w:rsidR="009A2B9C" w:rsidRDefault="00000000">
      <w:pPr>
        <w:jc w:val="left"/>
        <w:rPr>
          <w:i/>
        </w:rPr>
      </w:pPr>
      <w:r>
        <w:rPr>
          <w:i/>
        </w:rPr>
        <w:t>curl --location --request POST 'http://[</w:t>
      </w:r>
      <w:proofErr w:type="spellStart"/>
      <w:r>
        <w:rPr>
          <w:i/>
        </w:rPr>
        <w:t>KeycloakServer</w:t>
      </w:r>
      <w:proofErr w:type="spellEnd"/>
      <w:r>
        <w:rPr>
          <w:i/>
        </w:rPr>
        <w:t>]/auth/realms/[</w:t>
      </w:r>
      <w:proofErr w:type="spellStart"/>
      <w:r>
        <w:rPr>
          <w:i/>
        </w:rPr>
        <w:t>YourRealmName</w:t>
      </w:r>
      <w:proofErr w:type="spellEnd"/>
      <w:r>
        <w:rPr>
          <w:i/>
        </w:rPr>
        <w:t>] /protocol/</w:t>
      </w:r>
      <w:proofErr w:type="spellStart"/>
      <w:r>
        <w:rPr>
          <w:i/>
        </w:rPr>
        <w:t>openid</w:t>
      </w:r>
      <w:proofErr w:type="spellEnd"/>
      <w:r>
        <w:rPr>
          <w:i/>
        </w:rPr>
        <w:t>-connect/token' \</w:t>
      </w:r>
      <w:r>
        <w:rPr>
          <w:i/>
        </w:rPr>
        <w:br/>
        <w:t>--header 'Content-Type: application/x-www-form-</w:t>
      </w:r>
      <w:proofErr w:type="spellStart"/>
      <w:r>
        <w:rPr>
          <w:i/>
        </w:rPr>
        <w:t>urlencoded</w:t>
      </w:r>
      <w:proofErr w:type="spellEnd"/>
      <w:r>
        <w:rPr>
          <w:i/>
        </w:rPr>
        <w:t>' \</w:t>
      </w:r>
      <w:r>
        <w:rPr>
          <w:i/>
        </w:rPr>
        <w:br/>
        <w:t>--data-</w:t>
      </w:r>
      <w:proofErr w:type="spellStart"/>
      <w:r>
        <w:rPr>
          <w:i/>
        </w:rPr>
        <w:t>urlencode</w:t>
      </w:r>
      <w:proofErr w:type="spellEnd"/>
      <w:r>
        <w:rPr>
          <w:i/>
        </w:rPr>
        <w:t xml:space="preserve"> '</w:t>
      </w:r>
      <w:proofErr w:type="spellStart"/>
      <w:r>
        <w:rPr>
          <w:i/>
        </w:rPr>
        <w:t>grant_type</w:t>
      </w:r>
      <w:proofErr w:type="spellEnd"/>
      <w:r>
        <w:rPr>
          <w:i/>
        </w:rPr>
        <w:t>=</w:t>
      </w:r>
      <w:proofErr w:type="spellStart"/>
      <w:r>
        <w:rPr>
          <w:i/>
        </w:rPr>
        <w:t>authorization_code</w:t>
      </w:r>
      <w:proofErr w:type="spellEnd"/>
      <w:r>
        <w:rPr>
          <w:i/>
        </w:rPr>
        <w:t>' \</w:t>
      </w:r>
      <w:r>
        <w:rPr>
          <w:i/>
        </w:rPr>
        <w:br/>
        <w:t>--data-</w:t>
      </w:r>
      <w:proofErr w:type="spellStart"/>
      <w:r>
        <w:rPr>
          <w:i/>
        </w:rPr>
        <w:t>urlencode</w:t>
      </w:r>
      <w:proofErr w:type="spellEnd"/>
      <w:r>
        <w:rPr>
          <w:i/>
        </w:rPr>
        <w:t xml:space="preserve"> '</w:t>
      </w:r>
      <w:proofErr w:type="spellStart"/>
      <w:r>
        <w:rPr>
          <w:i/>
        </w:rPr>
        <w:t>client_id</w:t>
      </w:r>
      <w:proofErr w:type="spellEnd"/>
      <w:r>
        <w:rPr>
          <w:i/>
        </w:rPr>
        <w:t>=[</w:t>
      </w:r>
      <w:proofErr w:type="spellStart"/>
      <w:r>
        <w:rPr>
          <w:i/>
        </w:rPr>
        <w:t>ClientId</w:t>
      </w:r>
      <w:proofErr w:type="spellEnd"/>
      <w:r>
        <w:rPr>
          <w:i/>
        </w:rPr>
        <w:t>]' \</w:t>
      </w:r>
      <w:r>
        <w:rPr>
          <w:i/>
        </w:rPr>
        <w:br/>
        <w:t>--data-</w:t>
      </w:r>
      <w:proofErr w:type="spellStart"/>
      <w:r>
        <w:rPr>
          <w:i/>
        </w:rPr>
        <w:t>urlencode</w:t>
      </w:r>
      <w:proofErr w:type="spellEnd"/>
      <w:r>
        <w:rPr>
          <w:i/>
        </w:rPr>
        <w:t xml:space="preserve"> '</w:t>
      </w:r>
      <w:proofErr w:type="spellStart"/>
      <w:r>
        <w:rPr>
          <w:i/>
        </w:rPr>
        <w:t>client_secret</w:t>
      </w:r>
      <w:proofErr w:type="spellEnd"/>
      <w:r>
        <w:rPr>
          <w:i/>
        </w:rPr>
        <w:t>=[</w:t>
      </w:r>
      <w:proofErr w:type="spellStart"/>
      <w:r>
        <w:rPr>
          <w:i/>
        </w:rPr>
        <w:t>ClientSecret</w:t>
      </w:r>
      <w:proofErr w:type="spellEnd"/>
      <w:r>
        <w:rPr>
          <w:i/>
        </w:rPr>
        <w:t>]' \</w:t>
      </w:r>
      <w:r>
        <w:rPr>
          <w:i/>
        </w:rPr>
        <w:br/>
        <w:t>--data-</w:t>
      </w:r>
      <w:proofErr w:type="spellStart"/>
      <w:r>
        <w:rPr>
          <w:i/>
        </w:rPr>
        <w:t>urlencode</w:t>
      </w:r>
      <w:proofErr w:type="spellEnd"/>
      <w:r>
        <w:rPr>
          <w:i/>
        </w:rPr>
        <w:t xml:space="preserve"> 'code=[</w:t>
      </w:r>
      <w:proofErr w:type="spellStart"/>
      <w:r>
        <w:rPr>
          <w:i/>
        </w:rPr>
        <w:t>AuthorizationCode</w:t>
      </w:r>
      <w:proofErr w:type="spellEnd"/>
      <w:r>
        <w:rPr>
          <w:i/>
        </w:rPr>
        <w:t>]'</w:t>
      </w:r>
    </w:p>
    <w:p w14:paraId="000000DA" w14:textId="77777777" w:rsidR="009A2B9C" w:rsidRDefault="00000000">
      <w:r>
        <w:t>If the credentials are valid, the response body contains token info in the form of a JSON string:</w:t>
      </w:r>
    </w:p>
    <w:p w14:paraId="000000DB" w14:textId="77777777" w:rsidR="009A2B9C" w:rsidRDefault="00000000">
      <w:pPr>
        <w:jc w:val="left"/>
        <w:rPr>
          <w:i/>
        </w:rPr>
      </w:pPr>
      <w:r>
        <w:rPr>
          <w:i/>
        </w:rPr>
        <w:t>{</w:t>
      </w:r>
      <w:r>
        <w:rPr>
          <w:i/>
        </w:rPr>
        <w:br/>
      </w:r>
      <w:r>
        <w:rPr>
          <w:i/>
        </w:rPr>
        <w:tab/>
        <w:t>“</w:t>
      </w:r>
      <w:proofErr w:type="spellStart"/>
      <w:r>
        <w:rPr>
          <w:i/>
        </w:rPr>
        <w:t>access_token</w:t>
      </w:r>
      <w:proofErr w:type="spellEnd"/>
      <w:r>
        <w:rPr>
          <w:i/>
        </w:rPr>
        <w:t>”: “[</w:t>
      </w:r>
      <w:proofErr w:type="spellStart"/>
      <w:r>
        <w:rPr>
          <w:i/>
        </w:rPr>
        <w:t>AccessToken</w:t>
      </w:r>
      <w:proofErr w:type="spellEnd"/>
      <w:r>
        <w:rPr>
          <w:i/>
        </w:rPr>
        <w:t>]”,</w:t>
      </w:r>
      <w:r>
        <w:rPr>
          <w:i/>
        </w:rPr>
        <w:br/>
      </w:r>
      <w:r>
        <w:rPr>
          <w:i/>
        </w:rPr>
        <w:tab/>
        <w:t>“</w:t>
      </w:r>
      <w:proofErr w:type="spellStart"/>
      <w:r>
        <w:rPr>
          <w:i/>
        </w:rPr>
        <w:t>expires_in</w:t>
      </w:r>
      <w:proofErr w:type="spellEnd"/>
      <w:r>
        <w:rPr>
          <w:i/>
        </w:rPr>
        <w:t>”: [</w:t>
      </w:r>
      <w:proofErr w:type="spellStart"/>
      <w:r>
        <w:rPr>
          <w:i/>
        </w:rPr>
        <w:t>ExpiryTimeInSeconds</w:t>
      </w:r>
      <w:proofErr w:type="spellEnd"/>
      <w:r>
        <w:rPr>
          <w:i/>
        </w:rPr>
        <w:t>],</w:t>
      </w:r>
      <w:r>
        <w:rPr>
          <w:i/>
        </w:rPr>
        <w:br/>
      </w:r>
      <w:r>
        <w:rPr>
          <w:i/>
        </w:rPr>
        <w:lastRenderedPageBreak/>
        <w:tab/>
        <w:t>"</w:t>
      </w:r>
      <w:proofErr w:type="spellStart"/>
      <w:r>
        <w:rPr>
          <w:i/>
        </w:rPr>
        <w:t>refresh_token</w:t>
      </w:r>
      <w:proofErr w:type="spellEnd"/>
      <w:r>
        <w:rPr>
          <w:i/>
        </w:rPr>
        <w:t>": [</w:t>
      </w:r>
      <w:proofErr w:type="spellStart"/>
      <w:r>
        <w:rPr>
          <w:i/>
        </w:rPr>
        <w:t>RefreshToken</w:t>
      </w:r>
      <w:proofErr w:type="spellEnd"/>
      <w:r>
        <w:rPr>
          <w:i/>
        </w:rPr>
        <w:t>]</w:t>
      </w:r>
      <w:r>
        <w:rPr>
          <w:i/>
        </w:rPr>
        <w:br/>
      </w:r>
      <w:r>
        <w:rPr>
          <w:i/>
        </w:rPr>
        <w:tab/>
        <w:t>"</w:t>
      </w:r>
      <w:proofErr w:type="spellStart"/>
      <w:r>
        <w:rPr>
          <w:i/>
        </w:rPr>
        <w:t>refresh_expires_in</w:t>
      </w:r>
      <w:proofErr w:type="spellEnd"/>
      <w:r>
        <w:rPr>
          <w:i/>
        </w:rPr>
        <w:t>": [</w:t>
      </w:r>
      <w:proofErr w:type="spellStart"/>
      <w:r>
        <w:rPr>
          <w:i/>
        </w:rPr>
        <w:t>RefreshTokenExpiryTimeInSeconds</w:t>
      </w:r>
      <w:proofErr w:type="spellEnd"/>
      <w:r>
        <w:rPr>
          <w:i/>
        </w:rPr>
        <w:t>],</w:t>
      </w:r>
      <w:r>
        <w:rPr>
          <w:i/>
        </w:rPr>
        <w:br/>
      </w:r>
      <w:r>
        <w:rPr>
          <w:i/>
        </w:rPr>
        <w:tab/>
        <w:t>"</w:t>
      </w:r>
      <w:proofErr w:type="spellStart"/>
      <w:r>
        <w:rPr>
          <w:i/>
        </w:rPr>
        <w:t>token_type</w:t>
      </w:r>
      <w:proofErr w:type="spellEnd"/>
      <w:r>
        <w:rPr>
          <w:i/>
        </w:rPr>
        <w:t>": "bearer",</w:t>
      </w:r>
      <w:r>
        <w:rPr>
          <w:i/>
        </w:rPr>
        <w:br/>
      </w:r>
      <w:r>
        <w:rPr>
          <w:i/>
        </w:rPr>
        <w:tab/>
        <w:t>[…]</w:t>
      </w:r>
      <w:r>
        <w:rPr>
          <w:i/>
        </w:rPr>
        <w:br/>
        <w:t>}</w:t>
      </w:r>
    </w:p>
    <w:p w14:paraId="000000DC" w14:textId="77777777" w:rsidR="009A2B9C" w:rsidRDefault="00000000">
      <w:r>
        <w:t xml:space="preserve">The most important thing is the </w:t>
      </w:r>
      <w:proofErr w:type="spellStart"/>
      <w:r>
        <w:t>access_token</w:t>
      </w:r>
      <w:proofErr w:type="spellEnd"/>
      <w:r>
        <w:t xml:space="preserve">. You can store it in your browser session.  Access can now be verified server-to-server by calling the </w:t>
      </w:r>
      <w:proofErr w:type="spellStart"/>
      <w:r>
        <w:t>userinfo</w:t>
      </w:r>
      <w:proofErr w:type="spellEnd"/>
      <w:r>
        <w:t xml:space="preserve"> endpoint. This is a GET call that needs a header field “</w:t>
      </w:r>
      <w:r>
        <w:rPr>
          <w:i/>
        </w:rPr>
        <w:t>Authorization: Bearer [</w:t>
      </w:r>
      <w:proofErr w:type="spellStart"/>
      <w:r>
        <w:rPr>
          <w:i/>
        </w:rPr>
        <w:t>AccessToken</w:t>
      </w:r>
      <w:proofErr w:type="spellEnd"/>
      <w:proofErr w:type="gramStart"/>
      <w:r>
        <w:rPr>
          <w:i/>
        </w:rPr>
        <w:t>]“</w:t>
      </w:r>
      <w:proofErr w:type="gramEnd"/>
      <w:r>
        <w:t>:</w:t>
      </w:r>
    </w:p>
    <w:p w14:paraId="000000DD" w14:textId="77777777" w:rsidR="009A2B9C" w:rsidRDefault="00000000">
      <w:pPr>
        <w:rPr>
          <w:i/>
        </w:rPr>
      </w:pPr>
      <w:r>
        <w:rPr>
          <w:i/>
        </w:rPr>
        <w:t>https://[KeycloakServer]/auth/realms/[YourRealmName]/protocol/openid-connect/</w:t>
      </w:r>
      <w:proofErr w:type="gramStart"/>
      <w:r>
        <w:rPr>
          <w:i/>
        </w:rPr>
        <w:t>userinfo</w:t>
      </w:r>
      <w:proofErr w:type="gramEnd"/>
    </w:p>
    <w:p w14:paraId="000000DE" w14:textId="77777777" w:rsidR="009A2B9C" w:rsidRDefault="00000000">
      <w:r>
        <w:t>If the token is valid, you get a 200 response with a JSON body containing user information:</w:t>
      </w:r>
    </w:p>
    <w:p w14:paraId="000000DF" w14:textId="77777777" w:rsidR="009A2B9C" w:rsidRDefault="00000000">
      <w:pPr>
        <w:jc w:val="left"/>
        <w:rPr>
          <w:i/>
        </w:rPr>
      </w:pPr>
      <w:r>
        <w:rPr>
          <w:i/>
        </w:rPr>
        <w:t>{</w:t>
      </w:r>
      <w:r>
        <w:rPr>
          <w:i/>
        </w:rPr>
        <w:br/>
      </w:r>
      <w:r>
        <w:rPr>
          <w:i/>
        </w:rPr>
        <w:tab/>
        <w:t>“sub”: “[</w:t>
      </w:r>
      <w:proofErr w:type="spellStart"/>
      <w:r>
        <w:rPr>
          <w:i/>
        </w:rPr>
        <w:t>KeycloakUserId</w:t>
      </w:r>
      <w:proofErr w:type="spellEnd"/>
      <w:r>
        <w:rPr>
          <w:i/>
        </w:rPr>
        <w:t>]”,</w:t>
      </w:r>
      <w:r>
        <w:rPr>
          <w:i/>
        </w:rPr>
        <w:br/>
      </w:r>
      <w:r>
        <w:rPr>
          <w:i/>
        </w:rPr>
        <w:tab/>
        <w:t>[…]</w:t>
      </w:r>
      <w:r>
        <w:rPr>
          <w:i/>
        </w:rPr>
        <w:br/>
        <w:t>}</w:t>
      </w:r>
    </w:p>
    <w:p w14:paraId="000000E0" w14:textId="77777777" w:rsidR="009A2B9C" w:rsidRDefault="00000000">
      <w:r>
        <w:t xml:space="preserve">If the token is invalid or expired, you get a 40x error response.  The simplest thing to do is to restart the authorization code flow.  </w:t>
      </w:r>
      <w:proofErr w:type="spellStart"/>
      <w:r>
        <w:t>Keycloak</w:t>
      </w:r>
      <w:proofErr w:type="spellEnd"/>
      <w:r>
        <w:t xml:space="preserve"> will re-check if the user is still logged in (as set by the login expiry time settings), and if so, give a new token immediately. A more efficient method is to use the refresh token to get a new access token, as it requires only one server-to-server call.</w:t>
      </w:r>
    </w:p>
    <w:p w14:paraId="000000E1" w14:textId="77777777" w:rsidR="009A2B9C" w:rsidRDefault="00000000">
      <w:r>
        <w:t xml:space="preserve">You should verify the access token every time you load a webpage in your Web app. This ensures your Web app will become inaccessible whenever the user logs out in any browser tab or </w:t>
      </w:r>
      <w:proofErr w:type="gramStart"/>
      <w:r>
        <w:t>window, and</w:t>
      </w:r>
      <w:proofErr w:type="gramEnd"/>
      <w:r>
        <w:t xml:space="preserve"> gets a new token when the token expires.  Additionally, the token should be used to call APIs in another software component. Within Pharaon, the standard we use for passing a token to an API on behalf of an end user is by using the same header field used for </w:t>
      </w:r>
      <w:proofErr w:type="spellStart"/>
      <w:r>
        <w:t>userinfo</w:t>
      </w:r>
      <w:proofErr w:type="spellEnd"/>
      <w:r>
        <w:t xml:space="preserve"> authorization, that is, “</w:t>
      </w:r>
      <w:r>
        <w:rPr>
          <w:i/>
        </w:rPr>
        <w:t>Authorization: Bearer [</w:t>
      </w:r>
      <w:proofErr w:type="spellStart"/>
      <w:r>
        <w:rPr>
          <w:i/>
        </w:rPr>
        <w:t>AccessToken</w:t>
      </w:r>
      <w:proofErr w:type="spellEnd"/>
      <w:proofErr w:type="gramStart"/>
      <w:r>
        <w:rPr>
          <w:i/>
        </w:rPr>
        <w:t>]“</w:t>
      </w:r>
      <w:proofErr w:type="gramEnd"/>
      <w:r>
        <w:t xml:space="preserve">.  The other component can then check your token for validity by calling </w:t>
      </w:r>
      <w:proofErr w:type="spellStart"/>
      <w:r>
        <w:t>userinfo</w:t>
      </w:r>
      <w:proofErr w:type="spellEnd"/>
      <w:r>
        <w:t>.</w:t>
      </w:r>
    </w:p>
    <w:p w14:paraId="000000E2" w14:textId="77777777" w:rsidR="009A2B9C" w:rsidRDefault="00000000">
      <w:r>
        <w:t xml:space="preserve">Finally, if you want </w:t>
      </w:r>
      <w:proofErr w:type="spellStart"/>
      <w:r>
        <w:t>Keycloak</w:t>
      </w:r>
      <w:proofErr w:type="spellEnd"/>
      <w:r>
        <w:t xml:space="preserve"> to log the user out, load the following URL in the browser:</w:t>
      </w:r>
    </w:p>
    <w:p w14:paraId="000000E3" w14:textId="77777777" w:rsidR="009A2B9C" w:rsidRDefault="00000000">
      <w:pPr>
        <w:rPr>
          <w:i/>
        </w:rPr>
      </w:pPr>
      <w:r>
        <w:rPr>
          <w:i/>
        </w:rPr>
        <w:t>https://[KeycloakServer]/auth/realms/[YourRealmName]/protocol/openid-connect/</w:t>
      </w:r>
      <w:proofErr w:type="gramStart"/>
      <w:r>
        <w:rPr>
          <w:i/>
        </w:rPr>
        <w:t>logout</w:t>
      </w:r>
      <w:proofErr w:type="gramEnd"/>
    </w:p>
    <w:p w14:paraId="000000E4" w14:textId="77777777" w:rsidR="009A2B9C" w:rsidRDefault="00000000">
      <w:r>
        <w:t>It has no parameters and can easily be put on a logout button in your Web app.</w:t>
      </w:r>
    </w:p>
    <w:p w14:paraId="000000E5" w14:textId="77777777" w:rsidR="009A2B9C" w:rsidRDefault="00000000">
      <w:pPr>
        <w:pStyle w:val="Naslov3"/>
        <w:numPr>
          <w:ilvl w:val="2"/>
          <w:numId w:val="10"/>
        </w:numPr>
      </w:pPr>
      <w:bookmarkStart w:id="11" w:name="_Toc141773548"/>
      <w:r>
        <w:t>Client credentials flow</w:t>
      </w:r>
      <w:bookmarkEnd w:id="11"/>
    </w:p>
    <w:p w14:paraId="000000E6" w14:textId="77777777" w:rsidR="009A2B9C" w:rsidRDefault="00000000">
      <w:r>
        <w:t xml:space="preserve">The client credentials flow can be used for server-to-server communication that is not on behalf of a particular end user.  This flow is much simpler, as it involves only a single call to the token endpoint. First, you </w:t>
      </w:r>
      <w:proofErr w:type="gramStart"/>
      <w:r>
        <w:t>have to</w:t>
      </w:r>
      <w:proofErr w:type="gramEnd"/>
      <w:r>
        <w:t xml:space="preserve"> make sure you configured a client in </w:t>
      </w:r>
      <w:proofErr w:type="spellStart"/>
      <w:r>
        <w:t>Keycloak</w:t>
      </w:r>
      <w:proofErr w:type="spellEnd"/>
      <w:r>
        <w:t xml:space="preserve"> that corresponds to your software component. Ensure that the client’s Service Accounts Enabled option is on. Now, you can do the following call to get the token:</w:t>
      </w:r>
    </w:p>
    <w:p w14:paraId="000000E7" w14:textId="77777777" w:rsidR="009A2B9C" w:rsidRDefault="00000000">
      <w:pPr>
        <w:jc w:val="left"/>
        <w:rPr>
          <w:i/>
        </w:rPr>
      </w:pPr>
      <w:r>
        <w:rPr>
          <w:i/>
        </w:rPr>
        <w:t>curl --location --request POST 'http://[</w:t>
      </w:r>
      <w:proofErr w:type="spellStart"/>
      <w:r>
        <w:rPr>
          <w:i/>
        </w:rPr>
        <w:t>KeycloakServer</w:t>
      </w:r>
      <w:proofErr w:type="spellEnd"/>
      <w:r>
        <w:rPr>
          <w:i/>
        </w:rPr>
        <w:t>]/auth/realms/[</w:t>
      </w:r>
      <w:proofErr w:type="spellStart"/>
      <w:r>
        <w:rPr>
          <w:i/>
        </w:rPr>
        <w:t>YourRealmName</w:t>
      </w:r>
      <w:proofErr w:type="spellEnd"/>
      <w:r>
        <w:rPr>
          <w:i/>
        </w:rPr>
        <w:t>] /protocol/</w:t>
      </w:r>
      <w:proofErr w:type="spellStart"/>
      <w:r>
        <w:rPr>
          <w:i/>
        </w:rPr>
        <w:t>openid</w:t>
      </w:r>
      <w:proofErr w:type="spellEnd"/>
      <w:r>
        <w:rPr>
          <w:i/>
        </w:rPr>
        <w:t>-connect/token' \</w:t>
      </w:r>
      <w:r>
        <w:rPr>
          <w:i/>
        </w:rPr>
        <w:br/>
        <w:t>--header 'Content-Type: application/x-www-form-</w:t>
      </w:r>
      <w:proofErr w:type="spellStart"/>
      <w:r>
        <w:rPr>
          <w:i/>
        </w:rPr>
        <w:t>urlencoded</w:t>
      </w:r>
      <w:proofErr w:type="spellEnd"/>
      <w:r>
        <w:rPr>
          <w:i/>
        </w:rPr>
        <w:t>' \</w:t>
      </w:r>
      <w:r>
        <w:rPr>
          <w:i/>
        </w:rPr>
        <w:br/>
        <w:t>--data-</w:t>
      </w:r>
      <w:proofErr w:type="spellStart"/>
      <w:r>
        <w:rPr>
          <w:i/>
        </w:rPr>
        <w:t>urlencode</w:t>
      </w:r>
      <w:proofErr w:type="spellEnd"/>
      <w:r>
        <w:rPr>
          <w:i/>
        </w:rPr>
        <w:t xml:space="preserve"> '</w:t>
      </w:r>
      <w:proofErr w:type="spellStart"/>
      <w:r>
        <w:rPr>
          <w:i/>
        </w:rPr>
        <w:t>grant_type</w:t>
      </w:r>
      <w:proofErr w:type="spellEnd"/>
      <w:r>
        <w:rPr>
          <w:i/>
        </w:rPr>
        <w:t>=</w:t>
      </w:r>
      <w:proofErr w:type="spellStart"/>
      <w:r>
        <w:rPr>
          <w:i/>
        </w:rPr>
        <w:t>client_credentials</w:t>
      </w:r>
      <w:proofErr w:type="spellEnd"/>
      <w:r>
        <w:rPr>
          <w:i/>
        </w:rPr>
        <w:t>' \</w:t>
      </w:r>
      <w:r>
        <w:rPr>
          <w:i/>
        </w:rPr>
        <w:br/>
        <w:t>--data-</w:t>
      </w:r>
      <w:proofErr w:type="spellStart"/>
      <w:r>
        <w:rPr>
          <w:i/>
        </w:rPr>
        <w:t>urlencode</w:t>
      </w:r>
      <w:proofErr w:type="spellEnd"/>
      <w:r>
        <w:rPr>
          <w:i/>
        </w:rPr>
        <w:t xml:space="preserve"> '</w:t>
      </w:r>
      <w:proofErr w:type="spellStart"/>
      <w:r>
        <w:rPr>
          <w:i/>
        </w:rPr>
        <w:t>client_id</w:t>
      </w:r>
      <w:proofErr w:type="spellEnd"/>
      <w:r>
        <w:rPr>
          <w:i/>
        </w:rPr>
        <w:t>=[</w:t>
      </w:r>
      <w:proofErr w:type="spellStart"/>
      <w:r>
        <w:rPr>
          <w:i/>
        </w:rPr>
        <w:t>ClientId</w:t>
      </w:r>
      <w:proofErr w:type="spellEnd"/>
      <w:r>
        <w:rPr>
          <w:i/>
        </w:rPr>
        <w:t>]' \</w:t>
      </w:r>
      <w:r>
        <w:rPr>
          <w:i/>
        </w:rPr>
        <w:br/>
        <w:t>--data-</w:t>
      </w:r>
      <w:proofErr w:type="spellStart"/>
      <w:r>
        <w:rPr>
          <w:i/>
        </w:rPr>
        <w:t>urlencode</w:t>
      </w:r>
      <w:proofErr w:type="spellEnd"/>
      <w:r>
        <w:rPr>
          <w:i/>
        </w:rPr>
        <w:t xml:space="preserve"> '</w:t>
      </w:r>
      <w:proofErr w:type="spellStart"/>
      <w:r>
        <w:rPr>
          <w:i/>
        </w:rPr>
        <w:t>client_secret</w:t>
      </w:r>
      <w:proofErr w:type="spellEnd"/>
      <w:r>
        <w:rPr>
          <w:i/>
        </w:rPr>
        <w:t>=[</w:t>
      </w:r>
      <w:proofErr w:type="spellStart"/>
      <w:r>
        <w:rPr>
          <w:i/>
        </w:rPr>
        <w:t>ClientSecret</w:t>
      </w:r>
      <w:proofErr w:type="spellEnd"/>
      <w:r>
        <w:rPr>
          <w:i/>
        </w:rPr>
        <w:t>]'</w:t>
      </w:r>
    </w:p>
    <w:p w14:paraId="000000E8" w14:textId="77777777" w:rsidR="009A2B9C" w:rsidRDefault="00000000">
      <w:r>
        <w:lastRenderedPageBreak/>
        <w:t xml:space="preserve">If your credentials are correct, you will receive a JSON structure which contains a field </w:t>
      </w:r>
      <w:proofErr w:type="spellStart"/>
      <w:r>
        <w:t>access_token</w:t>
      </w:r>
      <w:proofErr w:type="spellEnd"/>
      <w:r>
        <w:t xml:space="preserve"> containing a JWT:</w:t>
      </w:r>
    </w:p>
    <w:p w14:paraId="000000E9" w14:textId="77777777" w:rsidR="009A2B9C" w:rsidRDefault="00000000">
      <w:pPr>
        <w:jc w:val="left"/>
        <w:rPr>
          <w:i/>
        </w:rPr>
      </w:pPr>
      <w:r>
        <w:rPr>
          <w:i/>
        </w:rPr>
        <w:t>{</w:t>
      </w:r>
      <w:r>
        <w:rPr>
          <w:i/>
        </w:rPr>
        <w:br/>
      </w:r>
      <w:r>
        <w:rPr>
          <w:i/>
        </w:rPr>
        <w:tab/>
      </w:r>
      <w:proofErr w:type="spellStart"/>
      <w:r>
        <w:rPr>
          <w:i/>
        </w:rPr>
        <w:t>access_token</w:t>
      </w:r>
      <w:proofErr w:type="spellEnd"/>
      <w:r>
        <w:rPr>
          <w:i/>
        </w:rPr>
        <w:t>: '[</w:t>
      </w:r>
      <w:proofErr w:type="spellStart"/>
      <w:r>
        <w:rPr>
          <w:i/>
        </w:rPr>
        <w:t>JWT_Token</w:t>
      </w:r>
      <w:proofErr w:type="spellEnd"/>
      <w:r>
        <w:rPr>
          <w:i/>
        </w:rPr>
        <w:t>]',</w:t>
      </w:r>
      <w:r>
        <w:rPr>
          <w:i/>
        </w:rPr>
        <w:br/>
      </w:r>
      <w:r>
        <w:rPr>
          <w:i/>
        </w:rPr>
        <w:tab/>
      </w:r>
      <w:proofErr w:type="spellStart"/>
      <w:r>
        <w:rPr>
          <w:i/>
        </w:rPr>
        <w:t>expires_</w:t>
      </w:r>
      <w:proofErr w:type="gramStart"/>
      <w:r>
        <w:rPr>
          <w:i/>
        </w:rPr>
        <w:t>in</w:t>
      </w:r>
      <w:proofErr w:type="spellEnd"/>
      <w:r>
        <w:rPr>
          <w:i/>
        </w:rPr>
        <w:t>:</w:t>
      </w:r>
      <w:proofErr w:type="gramEnd"/>
      <w:r>
        <w:rPr>
          <w:i/>
        </w:rPr>
        <w:t xml:space="preserve"> 300,</w:t>
      </w:r>
      <w:r>
        <w:rPr>
          <w:i/>
        </w:rPr>
        <w:br/>
      </w:r>
      <w:r>
        <w:rPr>
          <w:i/>
        </w:rPr>
        <w:tab/>
      </w:r>
      <w:proofErr w:type="spellStart"/>
      <w:r>
        <w:rPr>
          <w:i/>
        </w:rPr>
        <w:t>refresh_expires_in</w:t>
      </w:r>
      <w:proofErr w:type="spellEnd"/>
      <w:r>
        <w:rPr>
          <w:i/>
        </w:rPr>
        <w:t>: 0,</w:t>
      </w:r>
      <w:r>
        <w:rPr>
          <w:i/>
        </w:rPr>
        <w:br/>
      </w:r>
      <w:r>
        <w:rPr>
          <w:i/>
        </w:rPr>
        <w:tab/>
      </w:r>
      <w:proofErr w:type="spellStart"/>
      <w:r>
        <w:rPr>
          <w:i/>
        </w:rPr>
        <w:t>token_type</w:t>
      </w:r>
      <w:proofErr w:type="spellEnd"/>
      <w:r>
        <w:rPr>
          <w:i/>
        </w:rPr>
        <w:t>: 'Bearer',</w:t>
      </w:r>
      <w:r>
        <w:rPr>
          <w:i/>
        </w:rPr>
        <w:br/>
      </w:r>
      <w:r>
        <w:rPr>
          <w:i/>
        </w:rPr>
        <w:tab/>
        <w:t>'not-before-policy': 0,</w:t>
      </w:r>
      <w:r>
        <w:rPr>
          <w:i/>
        </w:rPr>
        <w:br/>
      </w:r>
      <w:r>
        <w:rPr>
          <w:i/>
        </w:rPr>
        <w:tab/>
        <w:t>scope: 'email profile'</w:t>
      </w:r>
      <w:r>
        <w:rPr>
          <w:i/>
        </w:rPr>
        <w:br/>
        <w:t>}</w:t>
      </w:r>
    </w:p>
    <w:p w14:paraId="000000EA" w14:textId="77777777" w:rsidR="009A2B9C" w:rsidRDefault="00000000">
      <w:r>
        <w:t xml:space="preserve">A server that receives this JWT can decode and verify it without any call to </w:t>
      </w:r>
      <w:proofErr w:type="spellStart"/>
      <w:r>
        <w:t>Keycloak</w:t>
      </w:r>
      <w:proofErr w:type="spellEnd"/>
      <w:r>
        <w:t>. You can use this online tool to do both:</w:t>
      </w:r>
    </w:p>
    <w:p w14:paraId="000000EB" w14:textId="77777777" w:rsidR="009A2B9C" w:rsidRDefault="00000000">
      <w:pPr>
        <w:numPr>
          <w:ilvl w:val="0"/>
          <w:numId w:val="3"/>
        </w:numPr>
        <w:pBdr>
          <w:top w:val="nil"/>
          <w:left w:val="nil"/>
          <w:bottom w:val="nil"/>
          <w:right w:val="nil"/>
          <w:between w:val="nil"/>
        </w:pBdr>
        <w:spacing w:before="0" w:after="160" w:line="259" w:lineRule="auto"/>
        <w:jc w:val="left"/>
      </w:pPr>
      <w:hyperlink r:id="rId20">
        <w:r>
          <w:rPr>
            <w:color w:val="0000FF"/>
            <w:u w:val="single"/>
          </w:rPr>
          <w:t>https://dinochiesa.github.io/jwt/</w:t>
        </w:r>
      </w:hyperlink>
    </w:p>
    <w:p w14:paraId="000000EC" w14:textId="77777777" w:rsidR="009A2B9C" w:rsidRDefault="00000000">
      <w:r>
        <w:t>The decoded header and payload should look something like this:</w:t>
      </w:r>
    </w:p>
    <w:p w14:paraId="000000ED" w14:textId="77777777" w:rsidR="009A2B9C" w:rsidRDefault="00000000">
      <w:pPr>
        <w:jc w:val="left"/>
      </w:pPr>
      <w:r>
        <w:t>Header:</w:t>
      </w:r>
      <w:r>
        <w:br/>
      </w:r>
      <w:r>
        <w:rPr>
          <w:i/>
        </w:rPr>
        <w:t>{</w:t>
      </w:r>
      <w:r>
        <w:rPr>
          <w:i/>
        </w:rPr>
        <w:br/>
      </w:r>
      <w:r>
        <w:rPr>
          <w:i/>
        </w:rPr>
        <w:tab/>
        <w:t>"</w:t>
      </w:r>
      <w:proofErr w:type="spellStart"/>
      <w:r>
        <w:rPr>
          <w:i/>
        </w:rPr>
        <w:t>alg</w:t>
      </w:r>
      <w:proofErr w:type="spellEnd"/>
      <w:r>
        <w:rPr>
          <w:i/>
        </w:rPr>
        <w:t>": "RS256",</w:t>
      </w:r>
      <w:r>
        <w:rPr>
          <w:i/>
        </w:rPr>
        <w:br/>
      </w:r>
      <w:r>
        <w:rPr>
          <w:i/>
        </w:rPr>
        <w:tab/>
        <w:t>"</w:t>
      </w:r>
      <w:proofErr w:type="spellStart"/>
      <w:r>
        <w:rPr>
          <w:i/>
        </w:rPr>
        <w:t>typ</w:t>
      </w:r>
      <w:proofErr w:type="spellEnd"/>
      <w:r>
        <w:rPr>
          <w:i/>
        </w:rPr>
        <w:t>": "JWT",</w:t>
      </w:r>
      <w:r>
        <w:rPr>
          <w:i/>
        </w:rPr>
        <w:br/>
      </w:r>
      <w:r>
        <w:rPr>
          <w:i/>
        </w:rPr>
        <w:tab/>
        <w:t>"kid": "A2psBiCt9uMbFpzCPVXQleWBD3YFwEfX_s2kDwn2MVU"</w:t>
      </w:r>
      <w:r>
        <w:rPr>
          <w:i/>
        </w:rPr>
        <w:br/>
        <w:t>}</w:t>
      </w:r>
    </w:p>
    <w:p w14:paraId="000000EE" w14:textId="77777777" w:rsidR="009A2B9C" w:rsidRDefault="00000000">
      <w:pPr>
        <w:jc w:val="left"/>
      </w:pPr>
      <w:r>
        <w:t>Payload:</w:t>
      </w:r>
      <w:r>
        <w:br/>
      </w:r>
      <w:r>
        <w:rPr>
          <w:i/>
        </w:rPr>
        <w:t>{</w:t>
      </w:r>
      <w:r>
        <w:rPr>
          <w:i/>
        </w:rPr>
        <w:br/>
      </w:r>
      <w:r>
        <w:rPr>
          <w:i/>
        </w:rPr>
        <w:tab/>
        <w:t>"exp": 1671784742,</w:t>
      </w:r>
      <w:r>
        <w:rPr>
          <w:i/>
        </w:rPr>
        <w:br/>
      </w:r>
      <w:r>
        <w:rPr>
          <w:i/>
        </w:rPr>
        <w:tab/>
        <w:t>"</w:t>
      </w:r>
      <w:proofErr w:type="spellStart"/>
      <w:r>
        <w:rPr>
          <w:i/>
        </w:rPr>
        <w:t>iat</w:t>
      </w:r>
      <w:proofErr w:type="spellEnd"/>
      <w:r>
        <w:rPr>
          <w:i/>
        </w:rPr>
        <w:t>": 1671784442,</w:t>
      </w:r>
      <w:r>
        <w:rPr>
          <w:i/>
        </w:rPr>
        <w:br/>
      </w:r>
      <w:r>
        <w:rPr>
          <w:i/>
        </w:rPr>
        <w:tab/>
        <w:t>"</w:t>
      </w:r>
      <w:proofErr w:type="spellStart"/>
      <w:r>
        <w:rPr>
          <w:i/>
        </w:rPr>
        <w:t>jti</w:t>
      </w:r>
      <w:proofErr w:type="spellEnd"/>
      <w:r>
        <w:rPr>
          <w:i/>
        </w:rPr>
        <w:t>": "35431617-662f-4469-a3d1-66ae074e1678",</w:t>
      </w:r>
      <w:r>
        <w:rPr>
          <w:i/>
        </w:rPr>
        <w:br/>
      </w:r>
      <w:r>
        <w:rPr>
          <w:i/>
        </w:rPr>
        <w:tab/>
        <w:t>"</w:t>
      </w:r>
      <w:proofErr w:type="spellStart"/>
      <w:r>
        <w:rPr>
          <w:i/>
        </w:rPr>
        <w:t>iss</w:t>
      </w:r>
      <w:proofErr w:type="spellEnd"/>
      <w:r>
        <w:rPr>
          <w:i/>
        </w:rPr>
        <w:t>": "https://pharaon-dev-idp.eng.it/auth/realms/ecosystem-hub",</w:t>
      </w:r>
      <w:r>
        <w:rPr>
          <w:i/>
        </w:rPr>
        <w:br/>
      </w:r>
      <w:r>
        <w:rPr>
          <w:i/>
        </w:rPr>
        <w:tab/>
        <w:t>"</w:t>
      </w:r>
      <w:proofErr w:type="spellStart"/>
      <w:r>
        <w:rPr>
          <w:i/>
        </w:rPr>
        <w:t>aud</w:t>
      </w:r>
      <w:proofErr w:type="spellEnd"/>
      <w:r>
        <w:rPr>
          <w:i/>
        </w:rPr>
        <w:t>": "account",</w:t>
      </w:r>
      <w:r>
        <w:rPr>
          <w:i/>
        </w:rPr>
        <w:br/>
      </w:r>
      <w:r>
        <w:rPr>
          <w:i/>
        </w:rPr>
        <w:tab/>
        <w:t>"sub": "0edb13ab-9df0-4e52-a44c-7acc661b25da",</w:t>
      </w:r>
      <w:r>
        <w:rPr>
          <w:i/>
        </w:rPr>
        <w:br/>
      </w:r>
      <w:r>
        <w:rPr>
          <w:i/>
        </w:rPr>
        <w:tab/>
        <w:t>"</w:t>
      </w:r>
      <w:proofErr w:type="spellStart"/>
      <w:r>
        <w:rPr>
          <w:i/>
        </w:rPr>
        <w:t>typ</w:t>
      </w:r>
      <w:proofErr w:type="spellEnd"/>
      <w:r>
        <w:rPr>
          <w:i/>
        </w:rPr>
        <w:t>": "Bearer",</w:t>
      </w:r>
      <w:r>
        <w:rPr>
          <w:i/>
        </w:rPr>
        <w:br/>
      </w:r>
      <w:r>
        <w:rPr>
          <w:i/>
        </w:rPr>
        <w:tab/>
        <w:t>"</w:t>
      </w:r>
      <w:proofErr w:type="spellStart"/>
      <w:r>
        <w:rPr>
          <w:i/>
        </w:rPr>
        <w:t>azp</w:t>
      </w:r>
      <w:proofErr w:type="spellEnd"/>
      <w:r>
        <w:rPr>
          <w:i/>
        </w:rPr>
        <w:t>": "</w:t>
      </w:r>
      <w:proofErr w:type="spellStart"/>
      <w:r>
        <w:rPr>
          <w:i/>
        </w:rPr>
        <w:t>rrd</w:t>
      </w:r>
      <w:proofErr w:type="spellEnd"/>
      <w:r>
        <w:rPr>
          <w:i/>
        </w:rPr>
        <w:t>-resource-broker",</w:t>
      </w:r>
      <w:r>
        <w:rPr>
          <w:i/>
        </w:rPr>
        <w:br/>
      </w:r>
      <w:r>
        <w:rPr>
          <w:i/>
        </w:rPr>
        <w:tab/>
        <w:t>[…]</w:t>
      </w:r>
      <w:r>
        <w:rPr>
          <w:i/>
        </w:rPr>
        <w:br/>
        <w:t>}</w:t>
      </w:r>
    </w:p>
    <w:p w14:paraId="000000EF" w14:textId="77777777" w:rsidR="009A2B9C" w:rsidRDefault="00000000">
      <w:r>
        <w:t xml:space="preserve">You can ignore most fields. The exp field indicates the Unix time stamp that the token expires, which you should check.  With help of the </w:t>
      </w:r>
      <w:proofErr w:type="spellStart"/>
      <w:r>
        <w:t>Keycloak</w:t>
      </w:r>
      <w:proofErr w:type="spellEnd"/>
      <w:r>
        <w:t xml:space="preserve"> public RS256 key, you can verify if the token was generated by </w:t>
      </w:r>
      <w:proofErr w:type="spellStart"/>
      <w:r>
        <w:t>Keycloak</w:t>
      </w:r>
      <w:proofErr w:type="spellEnd"/>
      <w:r>
        <w:t xml:space="preserve">.  In the online JWT tool, you can fill in the public key at the bottom right.  Click the checkmark in the middle to verify the JWT against the key. You will find the public key under Realm settings -&gt; Keys. Click on the RS256 column’s </w:t>
      </w:r>
      <w:proofErr w:type="gramStart"/>
      <w:r>
        <w:t>Public</w:t>
      </w:r>
      <w:proofErr w:type="gramEnd"/>
      <w:r>
        <w:t xml:space="preserve"> key button to get the key.</w:t>
      </w:r>
    </w:p>
    <w:p w14:paraId="000000F0" w14:textId="77777777" w:rsidR="009A2B9C" w:rsidRDefault="00000000">
      <w:r>
        <w:rPr>
          <w:noProof/>
        </w:rPr>
        <w:lastRenderedPageBreak/>
        <w:drawing>
          <wp:inline distT="0" distB="0" distL="0" distR="0" wp14:anchorId="1240BE34" wp14:editId="58CD875D">
            <wp:extent cx="5731510" cy="1493520"/>
            <wp:effectExtent l="0" t="0" r="0" b="0"/>
            <wp:docPr id="1207"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21"/>
                    <a:srcRect t="9885" b="46079"/>
                    <a:stretch>
                      <a:fillRect/>
                    </a:stretch>
                  </pic:blipFill>
                  <pic:spPr>
                    <a:xfrm>
                      <a:off x="0" y="0"/>
                      <a:ext cx="5731510" cy="1493520"/>
                    </a:xfrm>
                    <a:prstGeom prst="rect">
                      <a:avLst/>
                    </a:prstGeom>
                    <a:ln/>
                  </pic:spPr>
                </pic:pic>
              </a:graphicData>
            </a:graphic>
          </wp:inline>
        </w:drawing>
      </w:r>
    </w:p>
    <w:p w14:paraId="000000F1" w14:textId="77777777" w:rsidR="009A2B9C" w:rsidRDefault="00000000">
      <w:pPr>
        <w:pStyle w:val="Naslov2"/>
        <w:numPr>
          <w:ilvl w:val="1"/>
          <w:numId w:val="10"/>
        </w:numPr>
      </w:pPr>
      <w:bookmarkStart w:id="12" w:name="_Toc141773549"/>
      <w:r>
        <w:t>API gateways</w:t>
      </w:r>
      <w:bookmarkEnd w:id="12"/>
    </w:p>
    <w:p w14:paraId="000000F2" w14:textId="77777777" w:rsidR="009A2B9C" w:rsidRDefault="00000000">
      <w:pPr>
        <w:pStyle w:val="Naslov3"/>
        <w:numPr>
          <w:ilvl w:val="2"/>
          <w:numId w:val="10"/>
        </w:numPr>
      </w:pPr>
      <w:bookmarkStart w:id="13" w:name="_Toc141773550"/>
      <w:r>
        <w:t>ICE API Gateway</w:t>
      </w:r>
      <w:bookmarkEnd w:id="13"/>
    </w:p>
    <w:p w14:paraId="000000F3" w14:textId="77777777" w:rsidR="009A2B9C" w:rsidRDefault="00000000">
      <w:r>
        <w:t xml:space="preserve">ICE API Gateway is a lightweight API that helps connect multiple services together, without having to worry about authentication. </w:t>
      </w:r>
    </w:p>
    <w:p w14:paraId="000000F4" w14:textId="77777777" w:rsidR="009A2B9C" w:rsidRDefault="00000000">
      <w:r>
        <w:t xml:space="preserve">For example, let’s assume that service A wants to connect to service B, and the latter requires a Bearer token. You can use ICE API Gateway to store authentication details (Auth </w:t>
      </w:r>
      <w:proofErr w:type="spellStart"/>
      <w:r>
        <w:t>Url</w:t>
      </w:r>
      <w:proofErr w:type="spellEnd"/>
      <w:r>
        <w:t xml:space="preserve">, </w:t>
      </w:r>
      <w:proofErr w:type="spellStart"/>
      <w:r>
        <w:t>clientId</w:t>
      </w:r>
      <w:proofErr w:type="spellEnd"/>
      <w:r>
        <w:t>, secret, etc) and then point service A to call ICE API Gateway. When called from service A, it will query the Auth server to grab a token, will append it as a header to the call, and will query service B.</w:t>
      </w:r>
    </w:p>
    <w:p w14:paraId="000000F5" w14:textId="77777777" w:rsidR="009A2B9C" w:rsidRDefault="00000000">
      <w:pPr>
        <w:keepNext/>
        <w:jc w:val="center"/>
      </w:pPr>
      <w:r>
        <w:rPr>
          <w:noProof/>
        </w:rPr>
        <w:drawing>
          <wp:inline distT="114300" distB="114300" distL="114300" distR="114300" wp14:anchorId="5FCED6A5" wp14:editId="1D0D6C4F">
            <wp:extent cx="3943033" cy="990646"/>
            <wp:effectExtent l="0" t="0" r="0" b="0"/>
            <wp:docPr id="1205"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22"/>
                    <a:srcRect/>
                    <a:stretch>
                      <a:fillRect/>
                    </a:stretch>
                  </pic:blipFill>
                  <pic:spPr>
                    <a:xfrm>
                      <a:off x="0" y="0"/>
                      <a:ext cx="3943033" cy="990646"/>
                    </a:xfrm>
                    <a:prstGeom prst="rect">
                      <a:avLst/>
                    </a:prstGeom>
                    <a:ln/>
                  </pic:spPr>
                </pic:pic>
              </a:graphicData>
            </a:graphic>
          </wp:inline>
        </w:drawing>
      </w:r>
    </w:p>
    <w:p w14:paraId="000000F6" w14:textId="77777777" w:rsidR="009A2B9C" w:rsidRDefault="00000000">
      <w:pPr>
        <w:keepNext/>
        <w:pBdr>
          <w:top w:val="nil"/>
          <w:left w:val="nil"/>
          <w:bottom w:val="nil"/>
          <w:right w:val="nil"/>
          <w:between w:val="nil"/>
        </w:pBdr>
        <w:spacing w:line="240" w:lineRule="auto"/>
        <w:jc w:val="center"/>
        <w:rPr>
          <w:rFonts w:eastAsia="Calibri"/>
          <w:b/>
          <w:color w:val="003966"/>
          <w:sz w:val="20"/>
          <w:szCs w:val="20"/>
        </w:rPr>
      </w:pPr>
      <w:r>
        <w:rPr>
          <w:rFonts w:eastAsia="Calibri"/>
          <w:b/>
          <w:color w:val="003966"/>
          <w:sz w:val="20"/>
          <w:szCs w:val="20"/>
        </w:rPr>
        <w:t>Figure 4. ICE API gateway use case</w:t>
      </w:r>
    </w:p>
    <w:p w14:paraId="000000F7" w14:textId="77777777" w:rsidR="009A2B9C" w:rsidRDefault="00000000">
      <w:pPr>
        <w:pStyle w:val="Naslov3"/>
        <w:numPr>
          <w:ilvl w:val="2"/>
          <w:numId w:val="10"/>
        </w:numPr>
      </w:pPr>
      <w:bookmarkStart w:id="14" w:name="_Toc141773551"/>
      <w:r>
        <w:t>Kong</w:t>
      </w:r>
      <w:bookmarkEnd w:id="14"/>
    </w:p>
    <w:p w14:paraId="000000F8" w14:textId="77777777" w:rsidR="009A2B9C" w:rsidRDefault="00000000">
      <w:r>
        <w:t>A use case of API Gateway solution to allow authentication and authorization can be implemented using Kong API Gateway as shown in the figure.</w:t>
      </w:r>
    </w:p>
    <w:p w14:paraId="000000F9" w14:textId="77777777" w:rsidR="009A2B9C" w:rsidRDefault="00000000">
      <w:pPr>
        <w:keepNext/>
        <w:jc w:val="center"/>
      </w:pPr>
      <w:r>
        <w:t xml:space="preserve"> </w:t>
      </w:r>
      <w:r>
        <w:rPr>
          <w:noProof/>
        </w:rPr>
        <w:drawing>
          <wp:inline distT="114300" distB="114300" distL="114300" distR="114300" wp14:anchorId="2700C98C" wp14:editId="6440D833">
            <wp:extent cx="4686618" cy="1804929"/>
            <wp:effectExtent l="0" t="0" r="0" b="0"/>
            <wp:docPr id="1206"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23"/>
                    <a:srcRect/>
                    <a:stretch>
                      <a:fillRect/>
                    </a:stretch>
                  </pic:blipFill>
                  <pic:spPr>
                    <a:xfrm>
                      <a:off x="0" y="0"/>
                      <a:ext cx="4686618" cy="1804929"/>
                    </a:xfrm>
                    <a:prstGeom prst="rect">
                      <a:avLst/>
                    </a:prstGeom>
                    <a:ln/>
                  </pic:spPr>
                </pic:pic>
              </a:graphicData>
            </a:graphic>
          </wp:inline>
        </w:drawing>
      </w:r>
    </w:p>
    <w:p w14:paraId="000000FA" w14:textId="77777777" w:rsidR="009A2B9C" w:rsidRDefault="00000000">
      <w:pPr>
        <w:keepNext/>
        <w:pBdr>
          <w:top w:val="nil"/>
          <w:left w:val="nil"/>
          <w:bottom w:val="nil"/>
          <w:right w:val="nil"/>
          <w:between w:val="nil"/>
        </w:pBdr>
        <w:spacing w:line="240" w:lineRule="auto"/>
        <w:jc w:val="center"/>
        <w:rPr>
          <w:rFonts w:eastAsia="Calibri"/>
          <w:b/>
          <w:color w:val="003966"/>
          <w:sz w:val="20"/>
          <w:szCs w:val="20"/>
        </w:rPr>
      </w:pPr>
      <w:bookmarkStart w:id="15" w:name="_heading=h.lnxbz9" w:colFirst="0" w:colLast="0"/>
      <w:bookmarkEnd w:id="15"/>
      <w:r>
        <w:rPr>
          <w:rFonts w:eastAsia="Calibri"/>
          <w:b/>
          <w:color w:val="003966"/>
          <w:sz w:val="20"/>
          <w:szCs w:val="20"/>
        </w:rPr>
        <w:t xml:space="preserve">Figure 5. Kong serving as gateway for </w:t>
      </w:r>
      <w:proofErr w:type="spellStart"/>
      <w:r>
        <w:rPr>
          <w:rFonts w:eastAsia="Calibri"/>
          <w:b/>
          <w:color w:val="003966"/>
          <w:sz w:val="20"/>
          <w:szCs w:val="20"/>
        </w:rPr>
        <w:t>Fiware</w:t>
      </w:r>
      <w:proofErr w:type="spellEnd"/>
      <w:r>
        <w:rPr>
          <w:rFonts w:eastAsia="Calibri"/>
          <w:b/>
          <w:color w:val="003966"/>
          <w:sz w:val="20"/>
          <w:szCs w:val="20"/>
        </w:rPr>
        <w:t xml:space="preserve"> Orion</w:t>
      </w:r>
    </w:p>
    <w:p w14:paraId="000000FB" w14:textId="77777777" w:rsidR="009A2B9C" w:rsidRDefault="00000000">
      <w:r>
        <w:t>This is a typical architecture to protect a backend service (in this case FIWARE Orion, but you can use any REST APIs server) through Identity Management (</w:t>
      </w:r>
      <w:proofErr w:type="gramStart"/>
      <w:r>
        <w:t>i.e.</w:t>
      </w:r>
      <w:proofErr w:type="gramEnd"/>
      <w:r>
        <w:t xml:space="preserve"> </w:t>
      </w:r>
      <w:proofErr w:type="spellStart"/>
      <w:r>
        <w:t>Keycloak</w:t>
      </w:r>
      <w:proofErr w:type="spellEnd"/>
      <w:r>
        <w:t xml:space="preserve">). The workflow is simple; a client REST makes a query by using a token (in the header), and the Kong API Gateway evaluates the token </w:t>
      </w:r>
      <w:r>
        <w:lastRenderedPageBreak/>
        <w:t xml:space="preserve">(asking in the </w:t>
      </w:r>
      <w:proofErr w:type="spellStart"/>
      <w:r>
        <w:t>Keycloak</w:t>
      </w:r>
      <w:proofErr w:type="spellEnd"/>
      <w:r>
        <w:t xml:space="preserve"> server) and </w:t>
      </w:r>
      <w:proofErr w:type="gramStart"/>
      <w:r>
        <w:t>makes a decision</w:t>
      </w:r>
      <w:proofErr w:type="gramEnd"/>
      <w:r>
        <w:t xml:space="preserve"> - according to this decision, Kong allows or denies the request. </w:t>
      </w:r>
    </w:p>
    <w:p w14:paraId="000000FC" w14:textId="77777777" w:rsidR="009A2B9C" w:rsidRDefault="00000000">
      <w:r>
        <w:t xml:space="preserve">Also, the configuration in </w:t>
      </w:r>
      <w:proofErr w:type="spellStart"/>
      <w:r>
        <w:t>Keycloak</w:t>
      </w:r>
      <w:proofErr w:type="spellEnd"/>
      <w:r>
        <w:t xml:space="preserve"> is easy.  First, it’s necessary to create some roles to assign different users. Second, create a resource (identifying a real path) and assign a policy, permission, and role. This represents a resource-based configuration.</w:t>
      </w:r>
    </w:p>
    <w:p w14:paraId="000000FD" w14:textId="77777777" w:rsidR="009A2B9C" w:rsidRDefault="00000000">
      <w:r>
        <w:t xml:space="preserve">For example, let’s suppose to create a </w:t>
      </w:r>
      <w:proofErr w:type="spellStart"/>
      <w:r>
        <w:t>userA</w:t>
      </w:r>
      <w:proofErr w:type="spellEnd"/>
      <w:r>
        <w:t xml:space="preserve"> user and assign him a </w:t>
      </w:r>
      <w:proofErr w:type="spellStart"/>
      <w:r>
        <w:t>roleA</w:t>
      </w:r>
      <w:proofErr w:type="spellEnd"/>
      <w:r>
        <w:t xml:space="preserve"> role; and let’s suppose to create permission for the resource on /</w:t>
      </w:r>
      <w:proofErr w:type="spellStart"/>
      <w:r>
        <w:t>pathA</w:t>
      </w:r>
      <w:proofErr w:type="spellEnd"/>
      <w:r>
        <w:t xml:space="preserve"> path. After login and retrieving the token for </w:t>
      </w:r>
      <w:proofErr w:type="spellStart"/>
      <w:r>
        <w:t>userA</w:t>
      </w:r>
      <w:proofErr w:type="spellEnd"/>
      <w:r>
        <w:t>, he can access on /</w:t>
      </w:r>
      <w:proofErr w:type="spellStart"/>
      <w:r>
        <w:t>pathA</w:t>
      </w:r>
      <w:proofErr w:type="spellEnd"/>
      <w:r>
        <w:t xml:space="preserve"> path according to the resource-based </w:t>
      </w:r>
      <w:proofErr w:type="gramStart"/>
      <w:r>
        <w:t>configuration</w:t>
      </w:r>
      <w:proofErr w:type="gramEnd"/>
      <w:r>
        <w:t xml:space="preserve"> but he cannot access on /</w:t>
      </w:r>
      <w:proofErr w:type="spellStart"/>
      <w:r>
        <w:t>pathB</w:t>
      </w:r>
      <w:proofErr w:type="spellEnd"/>
      <w:r>
        <w:t xml:space="preserve"> path.</w:t>
      </w:r>
    </w:p>
    <w:p w14:paraId="000000FE" w14:textId="77777777" w:rsidR="009A2B9C" w:rsidRDefault="00000000">
      <w:pPr>
        <w:pStyle w:val="Naslov2"/>
        <w:numPr>
          <w:ilvl w:val="1"/>
          <w:numId w:val="10"/>
        </w:numPr>
      </w:pPr>
      <w:bookmarkStart w:id="16" w:name="_Toc141773552"/>
      <w:proofErr w:type="spellStart"/>
      <w:r>
        <w:t>OpenAPI</w:t>
      </w:r>
      <w:proofErr w:type="spellEnd"/>
      <w:r>
        <w:t xml:space="preserve"> Semantic Metadata reference</w:t>
      </w:r>
      <w:bookmarkEnd w:id="16"/>
    </w:p>
    <w:p w14:paraId="000000FF" w14:textId="77777777" w:rsidR="009A2B9C" w:rsidRDefault="00000000">
      <w:proofErr w:type="spellStart"/>
      <w:r>
        <w:t>OpenAPI</w:t>
      </w:r>
      <w:proofErr w:type="spellEnd"/>
      <w:r>
        <w:t xml:space="preserve"> already supports human-readable semantic annotations, like the summary, </w:t>
      </w:r>
      <w:proofErr w:type="gramStart"/>
      <w:r>
        <w:t>description</w:t>
      </w:r>
      <w:proofErr w:type="gramEnd"/>
      <w:r>
        <w:t xml:space="preserve"> and example fields.  Our approach adds similar, but computer-readable, annotations next to these, using the keyword </w:t>
      </w:r>
      <w:r>
        <w:rPr>
          <w:b/>
        </w:rPr>
        <w:t>x-def</w:t>
      </w:r>
      <w:r>
        <w:t xml:space="preserve">.  The value of an x-def field should be a “canonicalized” URL, referring to a particular concept in an ontology or wiki, or code in a particular coding system. This approach enables annotating APIs, API functions, webapps, and webpages, as well as annotate JSON schemas. For example, we can specify that a returned numeric value is a Temperature in Celsius, or a particular key-value data structure is a Pharaon user account.  </w:t>
      </w:r>
    </w:p>
    <w:p w14:paraId="00000100" w14:textId="77777777" w:rsidR="009A2B9C" w:rsidRDefault="00000000">
      <w:r>
        <w:t>Besides x-def, we identify several other annotations for data fields and structures:</w:t>
      </w:r>
    </w:p>
    <w:p w14:paraId="00000101" w14:textId="77777777" w:rsidR="009A2B9C" w:rsidRDefault="00000000">
      <w:pPr>
        <w:numPr>
          <w:ilvl w:val="0"/>
          <w:numId w:val="2"/>
        </w:numPr>
        <w:pBdr>
          <w:top w:val="nil"/>
          <w:left w:val="nil"/>
          <w:bottom w:val="nil"/>
          <w:right w:val="nil"/>
          <w:between w:val="nil"/>
        </w:pBdr>
        <w:spacing w:after="0"/>
      </w:pPr>
      <w:r>
        <w:rPr>
          <w:color w:val="000000"/>
        </w:rPr>
        <w:t>x-</w:t>
      </w:r>
      <w:proofErr w:type="gramStart"/>
      <w:r>
        <w:rPr>
          <w:color w:val="000000"/>
        </w:rPr>
        <w:t>unit:</w:t>
      </w:r>
      <w:proofErr w:type="gramEnd"/>
      <w:r>
        <w:rPr>
          <w:color w:val="000000"/>
        </w:rPr>
        <w:t xml:space="preserve"> specifies a Unified Code for Units of measure/UCUM string for a numerical value.</w:t>
      </w:r>
    </w:p>
    <w:p w14:paraId="00000102" w14:textId="77777777" w:rsidR="009A2B9C" w:rsidRDefault="00000000">
      <w:pPr>
        <w:numPr>
          <w:ilvl w:val="0"/>
          <w:numId w:val="2"/>
        </w:numPr>
        <w:pBdr>
          <w:top w:val="nil"/>
          <w:left w:val="nil"/>
          <w:bottom w:val="nil"/>
          <w:right w:val="nil"/>
          <w:between w:val="nil"/>
        </w:pBdr>
        <w:spacing w:before="0" w:after="0"/>
      </w:pPr>
      <w:r>
        <w:rPr>
          <w:color w:val="000000"/>
        </w:rPr>
        <w:t>x-</w:t>
      </w:r>
      <w:proofErr w:type="gramStart"/>
      <w:r>
        <w:rPr>
          <w:color w:val="000000"/>
        </w:rPr>
        <w:t>currency:</w:t>
      </w:r>
      <w:proofErr w:type="gramEnd"/>
      <w:r>
        <w:rPr>
          <w:color w:val="000000"/>
        </w:rPr>
        <w:t xml:space="preserve"> specifies a currency code for a numerical value</w:t>
      </w:r>
    </w:p>
    <w:p w14:paraId="00000103" w14:textId="77777777" w:rsidR="009A2B9C" w:rsidRDefault="00000000">
      <w:pPr>
        <w:numPr>
          <w:ilvl w:val="0"/>
          <w:numId w:val="2"/>
        </w:numPr>
        <w:pBdr>
          <w:top w:val="nil"/>
          <w:left w:val="nil"/>
          <w:bottom w:val="nil"/>
          <w:right w:val="nil"/>
          <w:between w:val="nil"/>
        </w:pBdr>
        <w:spacing w:before="0"/>
      </w:pPr>
      <w:r>
        <w:rPr>
          <w:color w:val="000000"/>
        </w:rPr>
        <w:t>x-</w:t>
      </w:r>
      <w:proofErr w:type="gramStart"/>
      <w:r>
        <w:rPr>
          <w:color w:val="000000"/>
        </w:rPr>
        <w:t>format:</w:t>
      </w:r>
      <w:proofErr w:type="gramEnd"/>
      <w:r>
        <w:rPr>
          <w:color w:val="000000"/>
        </w:rPr>
        <w:t xml:space="preserve"> specifies the data format of a String value through a canonicalized URL that describes the format</w:t>
      </w:r>
    </w:p>
    <w:p w14:paraId="00000104" w14:textId="77777777" w:rsidR="009A2B9C" w:rsidRDefault="00000000">
      <w:r>
        <w:t>Resource and service semantics</w:t>
      </w:r>
    </w:p>
    <w:p w14:paraId="00000105" w14:textId="77777777" w:rsidR="009A2B9C" w:rsidRDefault="00000000">
      <w:r>
        <w:t xml:space="preserve">The search facility enables Pharaon technologies to search within the existing library of services via the API repository.  It enables search by content, enabling any Pharaon software to find </w:t>
      </w:r>
      <w:proofErr w:type="gramStart"/>
      <w:r>
        <w:t>particular services</w:t>
      </w:r>
      <w:proofErr w:type="gramEnd"/>
      <w:r>
        <w:t xml:space="preserve"> by searching for a particular API format along with particular semantic annotations.  For example, we can look for an API with a specific time range query function that outputs Temperature values in Celsius.</w:t>
      </w:r>
    </w:p>
    <w:p w14:paraId="00000106" w14:textId="77777777" w:rsidR="009A2B9C" w:rsidRDefault="00000000">
      <w:r>
        <w:t xml:space="preserve">In addition to APIs, the broker can also handle Web application entry points.  A Web entry point is syntactically identical to an API function: a GET or POST request to a URL with </w:t>
      </w:r>
      <w:proofErr w:type="gramStart"/>
      <w:r>
        <w:t>particular parameters</w:t>
      </w:r>
      <w:proofErr w:type="gramEnd"/>
      <w:r>
        <w:t>, usually returning a text/html formatted response body.  Encoding Web entry points in this way enables semantic interoperability at the application layer, that is, facilitating user interface integration via a “</w:t>
      </w:r>
      <w:proofErr w:type="spellStart"/>
      <w:proofErr w:type="gramStart"/>
      <w:r>
        <w:t>plugin”scheme</w:t>
      </w:r>
      <w:proofErr w:type="spellEnd"/>
      <w:proofErr w:type="gramEnd"/>
      <w:r>
        <w:t xml:space="preserve">.  An example of a Web entry point would be a dashboard page, showing a data overview of a specific technology, or a configuration page, enabling a user to configure the technology.  A central platform UI can then use the resource broker to look up all dashboard or configuration pages in the </w:t>
      </w:r>
      <w:proofErr w:type="gramStart"/>
      <w:r>
        <w:t>system, and</w:t>
      </w:r>
      <w:proofErr w:type="gramEnd"/>
      <w:r>
        <w:t xml:space="preserve"> provide links to them on its Home or Settings page, or even embed them in a single page using </w:t>
      </w:r>
      <w:proofErr w:type="spellStart"/>
      <w:r>
        <w:t>iframes</w:t>
      </w:r>
      <w:proofErr w:type="spellEnd"/>
      <w:r>
        <w:t xml:space="preserve"> or similar scheme.  For each Web entry point, we can also define metadata, like title and icon, that can be used to display the link.</w:t>
      </w:r>
    </w:p>
    <w:p w14:paraId="00000107" w14:textId="77777777" w:rsidR="009A2B9C" w:rsidRDefault="00000000">
      <w:r>
        <w:t>At the resource level, we provide the following additional semantic / metadata annotations:</w:t>
      </w:r>
    </w:p>
    <w:p w14:paraId="00000108" w14:textId="77777777" w:rsidR="009A2B9C" w:rsidRDefault="00000000">
      <w:pPr>
        <w:numPr>
          <w:ilvl w:val="0"/>
          <w:numId w:val="3"/>
        </w:numPr>
        <w:pBdr>
          <w:top w:val="nil"/>
          <w:left w:val="nil"/>
          <w:bottom w:val="nil"/>
          <w:right w:val="nil"/>
          <w:between w:val="nil"/>
        </w:pBdr>
        <w:spacing w:before="0" w:after="160" w:line="240" w:lineRule="auto"/>
        <w:jc w:val="left"/>
        <w:rPr>
          <w:color w:val="000000"/>
        </w:rPr>
      </w:pPr>
      <w:r>
        <w:rPr>
          <w:color w:val="000000"/>
        </w:rPr>
        <w:lastRenderedPageBreak/>
        <w:t>x-</w:t>
      </w:r>
      <w:proofErr w:type="spellStart"/>
      <w:r>
        <w:rPr>
          <w:color w:val="000000"/>
        </w:rPr>
        <w:t>conformsto</w:t>
      </w:r>
      <w:proofErr w:type="spellEnd"/>
      <w:r>
        <w:rPr>
          <w:color w:val="000000"/>
        </w:rPr>
        <w:t xml:space="preserve">: specifies a URL, where a partial or complete </w:t>
      </w:r>
      <w:proofErr w:type="spellStart"/>
      <w:r>
        <w:rPr>
          <w:color w:val="000000"/>
        </w:rPr>
        <w:t>OpenAPI</w:t>
      </w:r>
      <w:proofErr w:type="spellEnd"/>
      <w:r>
        <w:rPr>
          <w:color w:val="000000"/>
        </w:rPr>
        <w:t xml:space="preserve"> definition, can be found.  This specifies that a particular specification syntactically conforms to this definition.</w:t>
      </w:r>
    </w:p>
    <w:p w14:paraId="00000109" w14:textId="77777777" w:rsidR="009A2B9C" w:rsidRDefault="00000000">
      <w:pPr>
        <w:numPr>
          <w:ilvl w:val="0"/>
          <w:numId w:val="3"/>
        </w:numPr>
        <w:pBdr>
          <w:top w:val="nil"/>
          <w:left w:val="nil"/>
          <w:bottom w:val="nil"/>
          <w:right w:val="nil"/>
          <w:between w:val="nil"/>
        </w:pBdr>
        <w:spacing w:before="0" w:after="160" w:line="259" w:lineRule="auto"/>
        <w:jc w:val="left"/>
      </w:pPr>
      <w:r>
        <w:rPr>
          <w:color w:val="000000"/>
        </w:rPr>
        <w:t>x-</w:t>
      </w:r>
      <w:proofErr w:type="gramStart"/>
      <w:r>
        <w:rPr>
          <w:color w:val="000000"/>
        </w:rPr>
        <w:t>display:</w:t>
      </w:r>
      <w:proofErr w:type="gramEnd"/>
      <w:r>
        <w:rPr>
          <w:color w:val="000000"/>
        </w:rPr>
        <w:t xml:space="preserve"> specifies metadata for displaying a link to a webpage, in particular title, description, and icon. This should be specified at the function level (</w:t>
      </w:r>
      <w:proofErr w:type="gramStart"/>
      <w:r>
        <w:rPr>
          <w:color w:val="000000"/>
        </w:rPr>
        <w:t>e.g.</w:t>
      </w:r>
      <w:proofErr w:type="gramEnd"/>
      <w:r>
        <w:rPr>
          <w:color w:val="000000"/>
        </w:rPr>
        <w:t xml:space="preserve"> under “get”).</w:t>
      </w:r>
    </w:p>
    <w:p w14:paraId="0000010A" w14:textId="77777777" w:rsidR="009A2B9C" w:rsidRDefault="00000000">
      <w:r>
        <w:t xml:space="preserve">At the service level, we also provide a standardized way to specify context, namely the following context fields, that can be specified inside the </w:t>
      </w:r>
      <w:r>
        <w:rPr>
          <w:i/>
        </w:rPr>
        <w:t>info</w:t>
      </w:r>
      <w:r>
        <w:t xml:space="preserve"> field:</w:t>
      </w:r>
    </w:p>
    <w:p w14:paraId="0000010B" w14:textId="77777777" w:rsidR="009A2B9C" w:rsidRDefault="00000000">
      <w:pPr>
        <w:numPr>
          <w:ilvl w:val="0"/>
          <w:numId w:val="3"/>
        </w:numPr>
        <w:pBdr>
          <w:top w:val="nil"/>
          <w:left w:val="nil"/>
          <w:bottom w:val="nil"/>
          <w:right w:val="nil"/>
          <w:between w:val="nil"/>
        </w:pBdr>
        <w:spacing w:before="0" w:after="0" w:line="259" w:lineRule="auto"/>
        <w:jc w:val="left"/>
      </w:pPr>
      <w:r>
        <w:rPr>
          <w:color w:val="000000"/>
        </w:rPr>
        <w:t>x-</w:t>
      </w:r>
      <w:proofErr w:type="spellStart"/>
      <w:r>
        <w:rPr>
          <w:color w:val="000000"/>
        </w:rPr>
        <w:t>servicetype</w:t>
      </w:r>
      <w:proofErr w:type="spellEnd"/>
      <w:r>
        <w:rPr>
          <w:color w:val="000000"/>
        </w:rPr>
        <w:t xml:space="preserve">: identifier indicating the type of service. Can be: </w:t>
      </w:r>
      <w:proofErr w:type="spellStart"/>
      <w:r>
        <w:rPr>
          <w:color w:val="000000"/>
        </w:rPr>
        <w:t>api</w:t>
      </w:r>
      <w:proofErr w:type="spellEnd"/>
      <w:r>
        <w:rPr>
          <w:color w:val="000000"/>
        </w:rPr>
        <w:t xml:space="preserve"> or website.</w:t>
      </w:r>
    </w:p>
    <w:p w14:paraId="0000010C" w14:textId="77777777" w:rsidR="009A2B9C" w:rsidRDefault="00000000">
      <w:pPr>
        <w:numPr>
          <w:ilvl w:val="0"/>
          <w:numId w:val="3"/>
        </w:numPr>
        <w:pBdr>
          <w:top w:val="nil"/>
          <w:left w:val="nil"/>
          <w:bottom w:val="nil"/>
          <w:right w:val="nil"/>
          <w:between w:val="nil"/>
        </w:pBdr>
        <w:spacing w:before="0" w:after="0" w:line="259" w:lineRule="auto"/>
        <w:jc w:val="left"/>
      </w:pPr>
      <w:r>
        <w:rPr>
          <w:color w:val="000000"/>
        </w:rPr>
        <w:t>x-</w:t>
      </w:r>
      <w:proofErr w:type="spellStart"/>
      <w:r>
        <w:rPr>
          <w:color w:val="000000"/>
        </w:rPr>
        <w:t>componentid</w:t>
      </w:r>
      <w:proofErr w:type="spellEnd"/>
      <w:r>
        <w:rPr>
          <w:color w:val="000000"/>
        </w:rPr>
        <w:t xml:space="preserve">: a reverse domain name notation denoting a specific component from a specific organisation (e.g. </w:t>
      </w:r>
      <w:proofErr w:type="spellStart"/>
      <w:proofErr w:type="gramStart"/>
      <w:r>
        <w:rPr>
          <w:color w:val="000000"/>
        </w:rPr>
        <w:t>nl.rrd.paco</w:t>
      </w:r>
      <w:proofErr w:type="spellEnd"/>
      <w:proofErr w:type="gramEnd"/>
      <w:r>
        <w:rPr>
          <w:color w:val="000000"/>
        </w:rPr>
        <w:t xml:space="preserve">). This enables getting </w:t>
      </w:r>
      <w:proofErr w:type="spellStart"/>
      <w:r>
        <w:rPr>
          <w:color w:val="000000"/>
        </w:rPr>
        <w:t>resouces</w:t>
      </w:r>
      <w:proofErr w:type="spellEnd"/>
      <w:r>
        <w:rPr>
          <w:color w:val="000000"/>
        </w:rPr>
        <w:t xml:space="preserve"> from a specific component.</w:t>
      </w:r>
    </w:p>
    <w:p w14:paraId="0000010D" w14:textId="77777777" w:rsidR="009A2B9C" w:rsidRDefault="00000000">
      <w:pPr>
        <w:numPr>
          <w:ilvl w:val="0"/>
          <w:numId w:val="3"/>
        </w:numPr>
        <w:pBdr>
          <w:top w:val="nil"/>
          <w:left w:val="nil"/>
          <w:bottom w:val="nil"/>
          <w:right w:val="nil"/>
          <w:between w:val="nil"/>
        </w:pBdr>
        <w:spacing w:before="0" w:after="0" w:line="259" w:lineRule="auto"/>
        <w:jc w:val="left"/>
      </w:pPr>
      <w:r>
        <w:rPr>
          <w:color w:val="000000"/>
        </w:rPr>
        <w:t>x-</w:t>
      </w:r>
      <w:proofErr w:type="spellStart"/>
      <w:r>
        <w:rPr>
          <w:color w:val="000000"/>
        </w:rPr>
        <w:t>instanceid</w:t>
      </w:r>
      <w:proofErr w:type="spellEnd"/>
      <w:r>
        <w:rPr>
          <w:color w:val="000000"/>
        </w:rPr>
        <w:t xml:space="preserve">: a free form string, indicating a particular instance of a </w:t>
      </w:r>
      <w:proofErr w:type="gramStart"/>
      <w:r>
        <w:rPr>
          <w:color w:val="000000"/>
        </w:rPr>
        <w:t>component</w:t>
      </w:r>
      <w:proofErr w:type="gramEnd"/>
    </w:p>
    <w:p w14:paraId="0000010E" w14:textId="77777777" w:rsidR="009A2B9C" w:rsidRDefault="00000000">
      <w:pPr>
        <w:numPr>
          <w:ilvl w:val="0"/>
          <w:numId w:val="3"/>
        </w:numPr>
        <w:pBdr>
          <w:top w:val="nil"/>
          <w:left w:val="nil"/>
          <w:bottom w:val="nil"/>
          <w:right w:val="nil"/>
          <w:between w:val="nil"/>
        </w:pBdr>
        <w:spacing w:before="0" w:after="0" w:line="259" w:lineRule="auto"/>
        <w:jc w:val="left"/>
      </w:pPr>
      <w:r>
        <w:rPr>
          <w:color w:val="000000"/>
        </w:rPr>
        <w:t>x-country: two letter country code, useful for local services or country-specific legal restrictions</w:t>
      </w:r>
    </w:p>
    <w:p w14:paraId="0000010F" w14:textId="77777777" w:rsidR="009A2B9C" w:rsidRDefault="00000000">
      <w:pPr>
        <w:numPr>
          <w:ilvl w:val="0"/>
          <w:numId w:val="3"/>
        </w:numPr>
        <w:pBdr>
          <w:top w:val="nil"/>
          <w:left w:val="nil"/>
          <w:bottom w:val="nil"/>
          <w:right w:val="nil"/>
          <w:between w:val="nil"/>
        </w:pBdr>
        <w:spacing w:before="0" w:after="0" w:line="259" w:lineRule="auto"/>
        <w:jc w:val="left"/>
      </w:pPr>
      <w:r>
        <w:rPr>
          <w:color w:val="000000"/>
        </w:rPr>
        <w:t xml:space="preserve">x-location: free-form string, indicating location for local </w:t>
      </w:r>
      <w:proofErr w:type="gramStart"/>
      <w:r>
        <w:rPr>
          <w:color w:val="000000"/>
        </w:rPr>
        <w:t>services</w:t>
      </w:r>
      <w:proofErr w:type="gramEnd"/>
    </w:p>
    <w:p w14:paraId="00000110" w14:textId="77777777" w:rsidR="009A2B9C" w:rsidRDefault="00000000">
      <w:pPr>
        <w:numPr>
          <w:ilvl w:val="0"/>
          <w:numId w:val="3"/>
        </w:numPr>
        <w:pBdr>
          <w:top w:val="nil"/>
          <w:left w:val="nil"/>
          <w:bottom w:val="nil"/>
          <w:right w:val="nil"/>
          <w:between w:val="nil"/>
        </w:pBdr>
        <w:spacing w:before="0" w:after="0" w:line="259" w:lineRule="auto"/>
        <w:jc w:val="left"/>
      </w:pPr>
      <w:r>
        <w:rPr>
          <w:color w:val="000000"/>
        </w:rPr>
        <w:t xml:space="preserve">x-languages: array of language codes for any resources that involves natural language, especially </w:t>
      </w:r>
      <w:r>
        <w:t>Web</w:t>
      </w:r>
      <w:r>
        <w:rPr>
          <w:color w:val="000000"/>
        </w:rPr>
        <w:t xml:space="preserve"> applications, so we can match them to the user’s language.</w:t>
      </w:r>
    </w:p>
    <w:p w14:paraId="00000111" w14:textId="77777777" w:rsidR="009A2B9C" w:rsidRDefault="00000000">
      <w:pPr>
        <w:numPr>
          <w:ilvl w:val="0"/>
          <w:numId w:val="3"/>
        </w:numPr>
        <w:pBdr>
          <w:top w:val="nil"/>
          <w:left w:val="nil"/>
          <w:bottom w:val="nil"/>
          <w:right w:val="nil"/>
          <w:between w:val="nil"/>
        </w:pBdr>
        <w:spacing w:before="0" w:after="160" w:line="259" w:lineRule="auto"/>
        <w:jc w:val="left"/>
      </w:pPr>
      <w:r>
        <w:rPr>
          <w:color w:val="000000"/>
        </w:rPr>
        <w:t>x-department: a department identifier.  Specifies that the resources are for use within a particular (healthcare) organization or department.  Each healthcare department involved in Pharaon is assigned a unique department code.</w:t>
      </w:r>
    </w:p>
    <w:p w14:paraId="00000112" w14:textId="77777777" w:rsidR="009A2B9C" w:rsidRDefault="00000000">
      <w:pPr>
        <w:pStyle w:val="Naslov3"/>
        <w:numPr>
          <w:ilvl w:val="2"/>
          <w:numId w:val="10"/>
        </w:numPr>
      </w:pPr>
      <w:bookmarkStart w:id="17" w:name="_Toc141773553"/>
      <w:r>
        <w:t>Examples</w:t>
      </w:r>
      <w:bookmarkEnd w:id="17"/>
    </w:p>
    <w:p w14:paraId="00000113" w14:textId="77777777" w:rsidR="009A2B9C" w:rsidRDefault="00000000">
      <w:r>
        <w:t xml:space="preserve">Below we specify more detailed examples of semantically annotated resources and queries to find them.  A resource query specifies a partial </w:t>
      </w:r>
      <w:proofErr w:type="spellStart"/>
      <w:r>
        <w:t>OpenAPI</w:t>
      </w:r>
      <w:proofErr w:type="spellEnd"/>
      <w:r>
        <w:t xml:space="preserve"> structure. Basically, an </w:t>
      </w:r>
      <w:proofErr w:type="spellStart"/>
      <w:r>
        <w:t>OpenAPI</w:t>
      </w:r>
      <w:proofErr w:type="spellEnd"/>
      <w:r>
        <w:t xml:space="preserve"> definition matches the query when the definition contains at least the same elements as the query.  There are some special cases that cater for </w:t>
      </w:r>
      <w:proofErr w:type="spellStart"/>
      <w:r>
        <w:t>OpenAPI</w:t>
      </w:r>
      <w:proofErr w:type="spellEnd"/>
      <w:r>
        <w:t xml:space="preserve"> semantics, for example, if a resource has a required parameter that is not specified in the query, it will not match.</w:t>
      </w:r>
    </w:p>
    <w:p w14:paraId="00000114" w14:textId="77777777" w:rsidR="009A2B9C" w:rsidRDefault="00000000">
      <w:r>
        <w:t xml:space="preserve">The simplest use case for the resource broker is finding an API of a particular known software component by specifying its component ID.  Here, the resource broker serves the same function as a typical microservice registry: to connect existing known services to each other without hard coding URLs. This can be done with the following query. The </w:t>
      </w:r>
      <w:r>
        <w:rPr>
          <w:color w:val="00B050"/>
        </w:rPr>
        <w:t xml:space="preserve">green </w:t>
      </w:r>
      <w:r>
        <w:t>parts are the semantic annotations:</w:t>
      </w:r>
    </w:p>
    <w:p w14:paraId="00000115" w14:textId="77777777" w:rsidR="009A2B9C" w:rsidRPr="005E4ADD" w:rsidRDefault="00000000">
      <w:pPr>
        <w:jc w:val="left"/>
        <w:rPr>
          <w:lang w:val="it-IT"/>
        </w:rPr>
      </w:pPr>
      <w:r w:rsidRPr="005E4ADD">
        <w:rPr>
          <w:lang w:val="it-IT"/>
        </w:rPr>
        <w:t>{</w:t>
      </w:r>
      <w:r w:rsidRPr="005E4ADD">
        <w:rPr>
          <w:lang w:val="it-IT"/>
        </w:rPr>
        <w:br/>
      </w:r>
      <w:r w:rsidRPr="005E4ADD">
        <w:rPr>
          <w:lang w:val="it-IT"/>
        </w:rPr>
        <w:tab/>
        <w:t>“info”: {</w:t>
      </w:r>
      <w:r w:rsidRPr="005E4ADD">
        <w:rPr>
          <w:lang w:val="it-IT"/>
        </w:rPr>
        <w:br/>
      </w:r>
      <w:r w:rsidRPr="005E4ADD">
        <w:rPr>
          <w:lang w:val="it-IT"/>
        </w:rPr>
        <w:tab/>
      </w:r>
      <w:r w:rsidRPr="005E4ADD">
        <w:rPr>
          <w:lang w:val="it-IT"/>
        </w:rPr>
        <w:tab/>
      </w:r>
      <w:r w:rsidRPr="005E4ADD">
        <w:rPr>
          <w:color w:val="00B050"/>
          <w:lang w:val="it-IT"/>
        </w:rPr>
        <w:t>“x-</w:t>
      </w:r>
      <w:proofErr w:type="spellStart"/>
      <w:r w:rsidRPr="005E4ADD">
        <w:rPr>
          <w:color w:val="00B050"/>
          <w:lang w:val="it-IT"/>
        </w:rPr>
        <w:t>componentid</w:t>
      </w:r>
      <w:proofErr w:type="spellEnd"/>
      <w:r w:rsidRPr="005E4ADD">
        <w:rPr>
          <w:color w:val="00B050"/>
          <w:lang w:val="it-IT"/>
        </w:rPr>
        <w:t>”: “</w:t>
      </w:r>
      <w:proofErr w:type="spellStart"/>
      <w:proofErr w:type="gramStart"/>
      <w:r w:rsidRPr="005E4ADD">
        <w:rPr>
          <w:color w:val="00B050"/>
          <w:lang w:val="it-IT"/>
        </w:rPr>
        <w:t>nl.rrd.paco</w:t>
      </w:r>
      <w:proofErr w:type="spellEnd"/>
      <w:proofErr w:type="gramEnd"/>
      <w:r w:rsidRPr="005E4ADD">
        <w:rPr>
          <w:color w:val="00B050"/>
          <w:lang w:val="it-IT"/>
        </w:rPr>
        <w:t>”</w:t>
      </w:r>
      <w:r w:rsidRPr="005E4ADD">
        <w:rPr>
          <w:lang w:val="it-IT"/>
        </w:rPr>
        <w:br/>
      </w:r>
      <w:r w:rsidRPr="005E4ADD">
        <w:rPr>
          <w:lang w:val="it-IT"/>
        </w:rPr>
        <w:tab/>
        <w:t>}</w:t>
      </w:r>
      <w:r w:rsidRPr="005E4ADD">
        <w:rPr>
          <w:lang w:val="it-IT"/>
        </w:rPr>
        <w:br/>
        <w:t>}</w:t>
      </w:r>
    </w:p>
    <w:p w14:paraId="00000116" w14:textId="77777777" w:rsidR="009A2B9C" w:rsidRDefault="00000000">
      <w:r>
        <w:t xml:space="preserve">A similar use case is finding components that provide a particular API standard. For example, consider we are looking for a component that supports NGSIv2 (the </w:t>
      </w:r>
      <w:proofErr w:type="spellStart"/>
      <w:r>
        <w:t>Fiware</w:t>
      </w:r>
      <w:proofErr w:type="spellEnd"/>
      <w:r>
        <w:t xml:space="preserve"> context broker API).  We can specify the entire NGSIv2 </w:t>
      </w:r>
      <w:proofErr w:type="spellStart"/>
      <w:r>
        <w:t>OpenAPI</w:t>
      </w:r>
      <w:proofErr w:type="spellEnd"/>
      <w:r>
        <w:t xml:space="preserve"> specification in our query, or even just the parts we need.  This would however specify an API that is </w:t>
      </w:r>
      <w:r>
        <w:rPr>
          <w:i/>
        </w:rPr>
        <w:t>syntactically</w:t>
      </w:r>
      <w:r>
        <w:t xml:space="preserve"> identical to NGSIv2. </w:t>
      </w:r>
      <w:proofErr w:type="gramStart"/>
      <w:r>
        <w:t>Instead</w:t>
      </w:r>
      <w:proofErr w:type="gramEnd"/>
      <w:r>
        <w:t xml:space="preserve"> we can also simply specify a x-def link to NGSIv2 at the service level. The query looks something like this.  </w:t>
      </w:r>
    </w:p>
    <w:p w14:paraId="00000117" w14:textId="77777777" w:rsidR="009A2B9C" w:rsidRDefault="00000000">
      <w:pPr>
        <w:jc w:val="left"/>
      </w:pPr>
      <w:r>
        <w:t>{</w:t>
      </w:r>
      <w:r>
        <w:br/>
      </w:r>
      <w:r>
        <w:tab/>
        <w:t>“swagger”: “2.0”,</w:t>
      </w:r>
      <w:r>
        <w:br/>
      </w:r>
      <w:r>
        <w:lastRenderedPageBreak/>
        <w:tab/>
        <w:t>“info”: {</w:t>
      </w:r>
      <w:r>
        <w:br/>
      </w:r>
      <w:r>
        <w:tab/>
      </w:r>
      <w:r>
        <w:tab/>
      </w:r>
      <w:r>
        <w:rPr>
          <w:color w:val="00B050"/>
        </w:rPr>
        <w:t>“x-def”: [“https://fiware.github.io/specifications/ngsiv2/stable/”],</w:t>
      </w:r>
      <w:r>
        <w:rPr>
          <w:color w:val="00B050"/>
        </w:rPr>
        <w:br/>
      </w:r>
      <w:r>
        <w:rPr>
          <w:color w:val="00B050"/>
        </w:rPr>
        <w:tab/>
      </w:r>
      <w:r>
        <w:rPr>
          <w:color w:val="00B050"/>
        </w:rPr>
        <w:tab/>
        <w:t>“x-</w:t>
      </w:r>
      <w:proofErr w:type="spellStart"/>
      <w:r>
        <w:rPr>
          <w:color w:val="00B050"/>
        </w:rPr>
        <w:t>conformsto</w:t>
      </w:r>
      <w:proofErr w:type="spellEnd"/>
      <w:r>
        <w:rPr>
          <w:color w:val="00B050"/>
        </w:rPr>
        <w:t xml:space="preserve">”: </w:t>
      </w:r>
      <w:r>
        <w:rPr>
          <w:color w:val="00B050"/>
          <w:sz w:val="14"/>
          <w:szCs w:val="14"/>
        </w:rPr>
        <w:t>“https://raw.githubusercontent.com/Fiware/specifications/master/OpenAPI/ngsiv2/ngsiv2-openapi.json”</w:t>
      </w:r>
      <w:r>
        <w:br/>
      </w:r>
      <w:r>
        <w:tab/>
        <w:t>}</w:t>
      </w:r>
      <w:r>
        <w:br/>
        <w:t>}</w:t>
      </w:r>
    </w:p>
    <w:p w14:paraId="00000118" w14:textId="77777777" w:rsidR="009A2B9C" w:rsidRDefault="00000000">
      <w:r>
        <w:t>Note that we do not specify any part of the API itself, which means we assume that returned APIs will conform to the format specified in NGSIv2.  To make machine verification possible, we add x-</w:t>
      </w:r>
      <w:proofErr w:type="spellStart"/>
      <w:r>
        <w:t>conformsto</w:t>
      </w:r>
      <w:proofErr w:type="spellEnd"/>
      <w:r>
        <w:t xml:space="preserve">, which points to the NGSIv2 syntactic </w:t>
      </w:r>
      <w:proofErr w:type="spellStart"/>
      <w:r>
        <w:t>OpenAPI</w:t>
      </w:r>
      <w:proofErr w:type="spellEnd"/>
      <w:r>
        <w:t xml:space="preserve"> specification. Note that the URLs in this example are just URLs from the current </w:t>
      </w:r>
      <w:proofErr w:type="spellStart"/>
      <w:r>
        <w:t>Fiware</w:t>
      </w:r>
      <w:proofErr w:type="spellEnd"/>
      <w:r>
        <w:t xml:space="preserve"> docs. Though they are not meant to be used as concept ontology URLs, it is fine to use them as long as the URLs are </w:t>
      </w:r>
      <w:proofErr w:type="gramStart"/>
      <w:r>
        <w:t>stable, and</w:t>
      </w:r>
      <w:proofErr w:type="gramEnd"/>
      <w:r>
        <w:t xml:space="preserve"> using them is agreed on within the Pharaon community.  Because the URLs could change over time, we could alternatively add NGSIv2 to the Pharaon concept </w:t>
      </w:r>
      <w:proofErr w:type="gramStart"/>
      <w:r>
        <w:t>wiki, and</w:t>
      </w:r>
      <w:proofErr w:type="gramEnd"/>
      <w:r>
        <w:t xml:space="preserve"> refer to the right docs from there.</w:t>
      </w:r>
    </w:p>
    <w:p w14:paraId="00000119" w14:textId="77777777" w:rsidR="009A2B9C" w:rsidRDefault="00000000">
      <w:r>
        <w:t xml:space="preserve">Another simple use case is to search for </w:t>
      </w:r>
      <w:proofErr w:type="gramStart"/>
      <w:r>
        <w:t>particular Web</w:t>
      </w:r>
      <w:proofErr w:type="gramEnd"/>
      <w:r>
        <w:t xml:space="preserve"> entry points, such as the aforementioned dashboard pages. The following query searches for a GET resource that shows a dashboard page:</w:t>
      </w:r>
    </w:p>
    <w:p w14:paraId="0000011A" w14:textId="77777777" w:rsidR="009A2B9C" w:rsidRDefault="00000000">
      <w:pPr>
        <w:jc w:val="left"/>
      </w:pPr>
      <w:r>
        <w:t>{</w:t>
      </w:r>
      <w:r>
        <w:br/>
      </w:r>
      <w:r>
        <w:tab/>
        <w:t>"</w:t>
      </w:r>
      <w:proofErr w:type="spellStart"/>
      <w:r>
        <w:t>openapi</w:t>
      </w:r>
      <w:proofErr w:type="spellEnd"/>
      <w:r>
        <w:t>": "3.0.0",</w:t>
      </w:r>
      <w:r>
        <w:br/>
      </w:r>
      <w:r>
        <w:tab/>
        <w:t>"servers": [{</w:t>
      </w:r>
      <w:r>
        <w:br/>
      </w:r>
      <w:r>
        <w:tab/>
      </w:r>
      <w:r>
        <w:tab/>
        <w:t>"</w:t>
      </w:r>
      <w:proofErr w:type="spellStart"/>
      <w:r>
        <w:t>url</w:t>
      </w:r>
      <w:proofErr w:type="spellEnd"/>
      <w:r>
        <w:t>": "</w:t>
      </w:r>
      <w:r>
        <w:rPr>
          <w:color w:val="C00000"/>
        </w:rPr>
        <w:t>$</w:t>
      </w:r>
      <w:proofErr w:type="spellStart"/>
      <w:r>
        <w:rPr>
          <w:color w:val="C00000"/>
        </w:rPr>
        <w:t>url</w:t>
      </w:r>
      <w:proofErr w:type="spellEnd"/>
      <w:r>
        <w:t>"</w:t>
      </w:r>
      <w:r>
        <w:br/>
      </w:r>
      <w:r>
        <w:tab/>
        <w:t>}],</w:t>
      </w:r>
      <w:r>
        <w:br/>
      </w:r>
      <w:r>
        <w:tab/>
        <w:t>"paths": {</w:t>
      </w:r>
      <w:r>
        <w:br/>
      </w:r>
      <w:r>
        <w:tab/>
      </w:r>
      <w:r>
        <w:tab/>
        <w:t>"</w:t>
      </w:r>
      <w:r>
        <w:rPr>
          <w:color w:val="C00000"/>
        </w:rPr>
        <w:t>$path</w:t>
      </w:r>
      <w:r>
        <w:t>": {</w:t>
      </w:r>
      <w:r>
        <w:br/>
      </w:r>
      <w:r>
        <w:tab/>
      </w:r>
      <w:r>
        <w:tab/>
      </w:r>
      <w:r>
        <w:tab/>
        <w:t>"get": {</w:t>
      </w:r>
      <w:r>
        <w:br/>
      </w:r>
      <w:r>
        <w:tab/>
      </w:r>
      <w:r>
        <w:tab/>
      </w:r>
      <w:r>
        <w:tab/>
      </w:r>
      <w:r>
        <w:tab/>
      </w:r>
      <w:r>
        <w:rPr>
          <w:color w:val="00B050"/>
        </w:rPr>
        <w:t>"x-def": [</w:t>
      </w:r>
      <w:r>
        <w:rPr>
          <w:color w:val="00B050"/>
          <w:sz w:val="14"/>
          <w:szCs w:val="14"/>
        </w:rPr>
        <w:t>"https://gitlab.com/pharaongroup/concepts/-/wikis/resource/webpage/dashboard"</w:t>
      </w:r>
      <w:r>
        <w:rPr>
          <w:color w:val="00B050"/>
        </w:rPr>
        <w:t>]</w:t>
      </w:r>
      <w:r>
        <w:br/>
      </w:r>
      <w:r>
        <w:tab/>
      </w:r>
      <w:r>
        <w:tab/>
      </w:r>
      <w:r>
        <w:tab/>
        <w:t>}</w:t>
      </w:r>
      <w:r>
        <w:br/>
      </w:r>
      <w:r>
        <w:tab/>
      </w:r>
      <w:r>
        <w:tab/>
        <w:t>}</w:t>
      </w:r>
      <w:r>
        <w:br/>
      </w:r>
      <w:r>
        <w:tab/>
        <w:t>}</w:t>
      </w:r>
      <w:r>
        <w:br/>
        <w:t>}</w:t>
      </w:r>
    </w:p>
    <w:p w14:paraId="0000011B" w14:textId="77777777" w:rsidR="009A2B9C" w:rsidRDefault="00000000">
      <w:r>
        <w:t xml:space="preserve">Here, we refer to a definition in the Pharaon concept wiki.  In this example, we also introduce a new construct here, called variable capture.  The </w:t>
      </w:r>
      <w:r>
        <w:rPr>
          <w:color w:val="C00000"/>
        </w:rPr>
        <w:t>$</w:t>
      </w:r>
      <w:proofErr w:type="spellStart"/>
      <w:r>
        <w:rPr>
          <w:color w:val="C00000"/>
        </w:rPr>
        <w:t>url</w:t>
      </w:r>
      <w:proofErr w:type="spellEnd"/>
      <w:r>
        <w:rPr>
          <w:color w:val="C00000"/>
        </w:rPr>
        <w:t xml:space="preserve"> </w:t>
      </w:r>
      <w:r>
        <w:t xml:space="preserve">and </w:t>
      </w:r>
      <w:r>
        <w:rPr>
          <w:color w:val="C00000"/>
        </w:rPr>
        <w:t>$path</w:t>
      </w:r>
      <w:r>
        <w:t xml:space="preserve"> directives will capture parts of each returned result into the variables </w:t>
      </w:r>
      <w:proofErr w:type="spellStart"/>
      <w:r>
        <w:rPr>
          <w:i/>
        </w:rPr>
        <w:t>url</w:t>
      </w:r>
      <w:proofErr w:type="spellEnd"/>
      <w:r>
        <w:t xml:space="preserve"> and </w:t>
      </w:r>
      <w:r>
        <w:rPr>
          <w:i/>
        </w:rPr>
        <w:t>path</w:t>
      </w:r>
      <w:r>
        <w:t xml:space="preserve">, which are returned along with it. Now, we can construct the resource URL by simply concatenating the captured </w:t>
      </w:r>
      <w:proofErr w:type="spellStart"/>
      <w:r>
        <w:t>url</w:t>
      </w:r>
      <w:proofErr w:type="spellEnd"/>
      <w:r>
        <w:t xml:space="preserve"> and path.</w:t>
      </w:r>
    </w:p>
    <w:p w14:paraId="0000011C" w14:textId="77777777" w:rsidR="009A2B9C" w:rsidRDefault="00000000">
      <w:r>
        <w:t xml:space="preserve">In the example below, we specify a webpage that enables the user to enter their weight. Note that the human-readable semantic annotations that are already part of the </w:t>
      </w:r>
      <w:proofErr w:type="spellStart"/>
      <w:r>
        <w:t>OpenAPI</w:t>
      </w:r>
      <w:proofErr w:type="spellEnd"/>
      <w:r>
        <w:t xml:space="preserve"> standard are marked </w:t>
      </w:r>
      <w:r>
        <w:rPr>
          <w:color w:val="366091"/>
        </w:rPr>
        <w:t>blue</w:t>
      </w:r>
      <w:r>
        <w:t>.</w:t>
      </w:r>
    </w:p>
    <w:p w14:paraId="0000011D" w14:textId="77777777" w:rsidR="009A2B9C" w:rsidRDefault="00000000">
      <w:pPr>
        <w:jc w:val="left"/>
      </w:pPr>
      <w:r>
        <w:t>{</w:t>
      </w:r>
      <w:r>
        <w:br/>
      </w:r>
      <w:r>
        <w:tab/>
        <w:t>"</w:t>
      </w:r>
      <w:proofErr w:type="spellStart"/>
      <w:r>
        <w:t>openapi</w:t>
      </w:r>
      <w:proofErr w:type="spellEnd"/>
      <w:r>
        <w:t>": "3.0.0",</w:t>
      </w:r>
      <w:r>
        <w:br/>
      </w:r>
      <w:r>
        <w:tab/>
        <w:t>"info": {</w:t>
      </w:r>
      <w:r>
        <w:br/>
      </w:r>
      <w:r>
        <w:tab/>
      </w:r>
      <w:r>
        <w:tab/>
      </w:r>
      <w:r>
        <w:rPr>
          <w:color w:val="31849B"/>
        </w:rPr>
        <w:t>"description": "Weight component webpages",</w:t>
      </w:r>
      <w:r>
        <w:rPr>
          <w:color w:val="31849B"/>
        </w:rPr>
        <w:br/>
      </w:r>
      <w:r>
        <w:tab/>
      </w:r>
      <w:r>
        <w:tab/>
        <w:t>"version": "1.0",</w:t>
      </w:r>
      <w:r>
        <w:br/>
      </w:r>
      <w:r>
        <w:tab/>
      </w:r>
      <w:r>
        <w:tab/>
      </w:r>
      <w:r>
        <w:rPr>
          <w:color w:val="31849B"/>
        </w:rPr>
        <w:t>"title": "Weight component webpages",</w:t>
      </w:r>
      <w:r>
        <w:br/>
      </w:r>
      <w:r>
        <w:rPr>
          <w:color w:val="E36C09"/>
        </w:rPr>
        <w:tab/>
      </w:r>
      <w:r>
        <w:rPr>
          <w:color w:val="E36C09"/>
        </w:rPr>
        <w:tab/>
      </w:r>
      <w:r>
        <w:rPr>
          <w:color w:val="00B050"/>
        </w:rPr>
        <w:t>"x-languages": [“</w:t>
      </w:r>
      <w:proofErr w:type="spellStart"/>
      <w:r>
        <w:rPr>
          <w:color w:val="00B050"/>
        </w:rPr>
        <w:t>nl_nl</w:t>
      </w:r>
      <w:proofErr w:type="spellEnd"/>
      <w:r>
        <w:rPr>
          <w:color w:val="00B050"/>
        </w:rPr>
        <w:t>”, "</w:t>
      </w:r>
      <w:proofErr w:type="spellStart"/>
      <w:r>
        <w:rPr>
          <w:color w:val="00B050"/>
        </w:rPr>
        <w:t>en_gb</w:t>
      </w:r>
      <w:proofErr w:type="spellEnd"/>
      <w:r>
        <w:rPr>
          <w:color w:val="00B050"/>
        </w:rPr>
        <w:t>"]</w:t>
      </w:r>
      <w:r>
        <w:br/>
      </w:r>
      <w:r>
        <w:tab/>
        <w:t>},</w:t>
      </w:r>
      <w:r>
        <w:br/>
      </w:r>
      <w:r>
        <w:tab/>
        <w:t xml:space="preserve"> […]</w:t>
      </w:r>
      <w:r>
        <w:br/>
      </w:r>
      <w:r>
        <w:lastRenderedPageBreak/>
        <w:tab/>
        <w:t>"paths": {</w:t>
      </w:r>
      <w:r>
        <w:br/>
      </w:r>
      <w:r>
        <w:tab/>
      </w:r>
      <w:r>
        <w:tab/>
        <w:t>"/enterweight.html": {</w:t>
      </w:r>
      <w:r>
        <w:br/>
      </w:r>
      <w:r>
        <w:tab/>
      </w:r>
      <w:r>
        <w:tab/>
      </w:r>
      <w:r>
        <w:tab/>
        <w:t>"get": {</w:t>
      </w:r>
      <w:r>
        <w:br/>
      </w:r>
      <w:r>
        <w:rPr>
          <w:color w:val="E36C09"/>
        </w:rPr>
        <w:tab/>
      </w:r>
      <w:r>
        <w:rPr>
          <w:color w:val="E36C09"/>
        </w:rPr>
        <w:tab/>
      </w:r>
      <w:r>
        <w:rPr>
          <w:color w:val="E36C09"/>
        </w:rPr>
        <w:tab/>
      </w:r>
      <w:r>
        <w:rPr>
          <w:color w:val="E36C09"/>
        </w:rPr>
        <w:tab/>
      </w:r>
      <w:r>
        <w:rPr>
          <w:color w:val="00B050"/>
        </w:rPr>
        <w:t xml:space="preserve">"x-def": </w:t>
      </w:r>
      <w:r>
        <w:rPr>
          <w:color w:val="00B050"/>
          <w:sz w:val="14"/>
          <w:szCs w:val="14"/>
        </w:rPr>
        <w:t>[ "https://gitlab.com/pharaongroup/concepts/-/wikis/resource/webpage/data-entry" ],</w:t>
      </w:r>
      <w:r>
        <w:rPr>
          <w:color w:val="00B050"/>
          <w:sz w:val="14"/>
          <w:szCs w:val="14"/>
        </w:rPr>
        <w:br/>
      </w:r>
      <w:r>
        <w:rPr>
          <w:color w:val="00B050"/>
        </w:rPr>
        <w:tab/>
      </w:r>
      <w:r>
        <w:rPr>
          <w:color w:val="00B050"/>
        </w:rPr>
        <w:tab/>
      </w:r>
      <w:r>
        <w:rPr>
          <w:color w:val="00B050"/>
        </w:rPr>
        <w:tab/>
      </w:r>
      <w:r>
        <w:rPr>
          <w:color w:val="00B050"/>
        </w:rPr>
        <w:tab/>
        <w:t>"x-display": {</w:t>
      </w:r>
      <w:r>
        <w:rPr>
          <w:color w:val="00B050"/>
        </w:rPr>
        <w:br/>
      </w:r>
      <w:r>
        <w:rPr>
          <w:color w:val="00B050"/>
        </w:rPr>
        <w:tab/>
      </w:r>
      <w:r>
        <w:rPr>
          <w:color w:val="00B050"/>
        </w:rPr>
        <w:tab/>
      </w:r>
      <w:r>
        <w:rPr>
          <w:color w:val="00B050"/>
        </w:rPr>
        <w:tab/>
      </w:r>
      <w:r>
        <w:rPr>
          <w:color w:val="00B050"/>
        </w:rPr>
        <w:tab/>
      </w:r>
      <w:r>
        <w:rPr>
          <w:color w:val="00B050"/>
        </w:rPr>
        <w:tab/>
        <w:t xml:space="preserve">"icon": </w:t>
      </w:r>
      <w:r>
        <w:rPr>
          <w:color w:val="00B050"/>
          <w:sz w:val="14"/>
          <w:szCs w:val="14"/>
        </w:rPr>
        <w:t>"http://sr.photos1.fotosearch.com/bthumb/CSP/CSP991/k12478283.jpg",</w:t>
      </w:r>
      <w:r>
        <w:rPr>
          <w:color w:val="00B050"/>
        </w:rPr>
        <w:br/>
      </w:r>
      <w:r>
        <w:rPr>
          <w:color w:val="00B050"/>
        </w:rPr>
        <w:tab/>
      </w:r>
      <w:r>
        <w:rPr>
          <w:color w:val="00B050"/>
        </w:rPr>
        <w:tab/>
      </w:r>
      <w:r>
        <w:rPr>
          <w:color w:val="00B050"/>
        </w:rPr>
        <w:tab/>
      </w:r>
      <w:r>
        <w:rPr>
          <w:color w:val="00B050"/>
        </w:rPr>
        <w:tab/>
      </w:r>
      <w:r>
        <w:rPr>
          <w:color w:val="00B050"/>
        </w:rPr>
        <w:tab/>
        <w:t>"title": "Enter weight",</w:t>
      </w:r>
      <w:r>
        <w:rPr>
          <w:color w:val="00B050"/>
        </w:rPr>
        <w:br/>
      </w:r>
      <w:r>
        <w:rPr>
          <w:color w:val="00B050"/>
        </w:rPr>
        <w:tab/>
      </w:r>
      <w:r>
        <w:rPr>
          <w:color w:val="00B050"/>
        </w:rPr>
        <w:tab/>
      </w:r>
      <w:r>
        <w:rPr>
          <w:color w:val="00B050"/>
        </w:rPr>
        <w:tab/>
      </w:r>
      <w:r>
        <w:rPr>
          <w:color w:val="00B050"/>
        </w:rPr>
        <w:tab/>
      </w:r>
      <w:r>
        <w:rPr>
          <w:color w:val="00B050"/>
        </w:rPr>
        <w:tab/>
        <w:t>"description": "Enter your weight manually",</w:t>
      </w:r>
      <w:r>
        <w:rPr>
          <w:color w:val="00B050"/>
        </w:rPr>
        <w:br/>
      </w:r>
      <w:r>
        <w:rPr>
          <w:color w:val="00B050"/>
        </w:rPr>
        <w:tab/>
      </w:r>
      <w:r>
        <w:rPr>
          <w:color w:val="00B050"/>
        </w:rPr>
        <w:tab/>
      </w:r>
      <w:r>
        <w:rPr>
          <w:color w:val="00B050"/>
        </w:rPr>
        <w:tab/>
      </w:r>
      <w:r>
        <w:rPr>
          <w:color w:val="00B050"/>
        </w:rPr>
        <w:tab/>
        <w:t>},</w:t>
      </w:r>
      <w:r>
        <w:br/>
      </w:r>
      <w:r>
        <w:tab/>
      </w:r>
      <w:r>
        <w:tab/>
      </w:r>
      <w:r>
        <w:tab/>
      </w:r>
      <w:r>
        <w:tab/>
        <w:t>"parameters": [{</w:t>
      </w:r>
      <w:r>
        <w:br/>
      </w:r>
      <w:r>
        <w:tab/>
      </w:r>
      <w:r>
        <w:tab/>
      </w:r>
      <w:r>
        <w:tab/>
      </w:r>
      <w:r>
        <w:tab/>
      </w:r>
      <w:r>
        <w:tab/>
      </w:r>
      <w:r>
        <w:rPr>
          <w:color w:val="00B050"/>
        </w:rPr>
        <w:t xml:space="preserve">"x-def": </w:t>
      </w:r>
      <w:r>
        <w:rPr>
          <w:color w:val="00B050"/>
          <w:sz w:val="14"/>
          <w:szCs w:val="14"/>
        </w:rPr>
        <w:t>["https://gitlab.com/pharaongroup/concepts/-/wikis/data/redirect-URL"],</w:t>
      </w:r>
      <w:r>
        <w:br/>
      </w:r>
      <w:r>
        <w:tab/>
      </w:r>
      <w:r>
        <w:tab/>
      </w:r>
      <w:r>
        <w:tab/>
      </w:r>
      <w:r>
        <w:tab/>
      </w:r>
      <w:r>
        <w:tab/>
      </w:r>
      <w:r>
        <w:rPr>
          <w:color w:val="31849B"/>
        </w:rPr>
        <w:t>"name": "</w:t>
      </w:r>
      <w:proofErr w:type="spellStart"/>
      <w:r>
        <w:rPr>
          <w:color w:val="31849B"/>
        </w:rPr>
        <w:t>redirect_url</w:t>
      </w:r>
      <w:proofErr w:type="spellEnd"/>
      <w:r>
        <w:rPr>
          <w:color w:val="31849B"/>
        </w:rPr>
        <w:t>",</w:t>
      </w:r>
      <w:r>
        <w:br/>
      </w:r>
      <w:r>
        <w:tab/>
      </w:r>
      <w:r>
        <w:tab/>
      </w:r>
      <w:r>
        <w:tab/>
      </w:r>
      <w:r>
        <w:tab/>
      </w:r>
      <w:r>
        <w:tab/>
        <w:t>"in": "query",</w:t>
      </w:r>
      <w:r>
        <w:br/>
      </w:r>
      <w:r>
        <w:tab/>
      </w:r>
      <w:r>
        <w:tab/>
      </w:r>
      <w:r>
        <w:tab/>
      </w:r>
      <w:r>
        <w:tab/>
      </w:r>
      <w:r>
        <w:tab/>
        <w:t>"required": true,</w:t>
      </w:r>
      <w:r>
        <w:br/>
      </w:r>
      <w:r>
        <w:tab/>
      </w:r>
      <w:r>
        <w:tab/>
      </w:r>
      <w:r>
        <w:tab/>
      </w:r>
      <w:r>
        <w:tab/>
      </w:r>
      <w:r>
        <w:tab/>
        <w:t>"schema": {</w:t>
      </w:r>
      <w:r>
        <w:br/>
      </w:r>
      <w:r>
        <w:tab/>
      </w:r>
      <w:r>
        <w:tab/>
      </w:r>
      <w:r>
        <w:tab/>
      </w:r>
      <w:r>
        <w:tab/>
      </w:r>
      <w:r>
        <w:tab/>
      </w:r>
      <w:r>
        <w:tab/>
        <w:t>"type": "string"</w:t>
      </w:r>
      <w:r>
        <w:br/>
      </w:r>
      <w:r>
        <w:tab/>
      </w:r>
      <w:r>
        <w:tab/>
      </w:r>
      <w:r>
        <w:tab/>
      </w:r>
      <w:r>
        <w:tab/>
      </w:r>
      <w:r>
        <w:tab/>
        <w:t>}</w:t>
      </w:r>
      <w:r>
        <w:br/>
      </w:r>
      <w:r>
        <w:tab/>
      </w:r>
      <w:r>
        <w:tab/>
      </w:r>
      <w:r>
        <w:tab/>
      </w:r>
      <w:r>
        <w:tab/>
        <w:t>}],</w:t>
      </w:r>
      <w:r>
        <w:br/>
      </w:r>
      <w:r>
        <w:tab/>
      </w:r>
      <w:r>
        <w:tab/>
      </w:r>
      <w:r>
        <w:tab/>
      </w:r>
      <w:r>
        <w:tab/>
        <w:t>"responses": {</w:t>
      </w:r>
      <w:r>
        <w:br/>
      </w:r>
      <w:r>
        <w:tab/>
      </w:r>
      <w:r>
        <w:tab/>
      </w:r>
      <w:r>
        <w:tab/>
      </w:r>
      <w:r>
        <w:tab/>
      </w:r>
      <w:r>
        <w:tab/>
        <w:t>"200": { "description": "ok" }</w:t>
      </w:r>
      <w:r>
        <w:br/>
      </w:r>
      <w:r>
        <w:tab/>
      </w:r>
      <w:r>
        <w:tab/>
      </w:r>
      <w:r>
        <w:tab/>
      </w:r>
      <w:r>
        <w:tab/>
        <w:t>}</w:t>
      </w:r>
      <w:r>
        <w:br/>
      </w:r>
      <w:r>
        <w:tab/>
      </w:r>
      <w:r>
        <w:tab/>
      </w:r>
      <w:r>
        <w:tab/>
        <w:t>}</w:t>
      </w:r>
      <w:r>
        <w:br/>
      </w:r>
      <w:r>
        <w:tab/>
      </w:r>
      <w:r>
        <w:tab/>
        <w:t>}</w:t>
      </w:r>
      <w:r>
        <w:br/>
      </w:r>
      <w:r>
        <w:tab/>
        <w:t>}</w:t>
      </w:r>
      <w:r>
        <w:br/>
        <w:t>}</w:t>
      </w:r>
    </w:p>
    <w:p w14:paraId="0000011E" w14:textId="77777777" w:rsidR="009A2B9C" w:rsidRDefault="00000000">
      <w:r>
        <w:t xml:space="preserve">The </w:t>
      </w:r>
      <w:r>
        <w:rPr>
          <w:i/>
        </w:rPr>
        <w:t xml:space="preserve">x-languages </w:t>
      </w:r>
      <w:r>
        <w:t xml:space="preserve">annotation enables queries to specify the required languages.  The </w:t>
      </w:r>
      <w:r>
        <w:rPr>
          <w:i/>
        </w:rPr>
        <w:t>x-display</w:t>
      </w:r>
      <w:r>
        <w:t xml:space="preserve"> annotation provides some metadata that enables an application component to display the link. Additionally, we specify that the webpage has a parameter that represents a redirect URL, that can be used when the data entry is finished. </w:t>
      </w:r>
    </w:p>
    <w:p w14:paraId="0000011F" w14:textId="77777777" w:rsidR="009A2B9C" w:rsidRDefault="00000000">
      <w:r>
        <w:t xml:space="preserve">The entered weight data is handled by the component that provides this </w:t>
      </w:r>
      <w:proofErr w:type="gramStart"/>
      <w:r>
        <w:t>webpage, and</w:t>
      </w:r>
      <w:proofErr w:type="gramEnd"/>
      <w:r>
        <w:t xml:space="preserve"> is typically stored in the component’s local database.  Retrieving the value requires a separate companion data retrieval function.  The semantic definition does not specify the type of data that is entered.  This could be achieved by defining a subclass weight (resource/webpage/data-entry/weight). But as it is, it can for example be used by a central portal to provide an overview of data entry pages in the whole Pharaon system.</w:t>
      </w:r>
    </w:p>
    <w:p w14:paraId="00000120" w14:textId="77777777" w:rsidR="009A2B9C" w:rsidRDefault="00000000">
      <w:r>
        <w:t xml:space="preserve">Below is a more complex example, showing a fragment of the RRD eHealth platform </w:t>
      </w:r>
      <w:proofErr w:type="spellStart"/>
      <w:r>
        <w:t>OpenAPI</w:t>
      </w:r>
      <w:proofErr w:type="spellEnd"/>
      <w:r>
        <w:t xml:space="preserve"> specification with semantic annotations. </w:t>
      </w:r>
    </w:p>
    <w:p w14:paraId="00000121" w14:textId="77777777" w:rsidR="009A2B9C" w:rsidRDefault="00000000">
      <w:pPr>
        <w:jc w:val="left"/>
      </w:pPr>
      <w:r>
        <w:t>{</w:t>
      </w:r>
      <w:r>
        <w:br/>
      </w:r>
      <w:r>
        <w:tab/>
        <w:t>"swagger": "2.0",</w:t>
      </w:r>
      <w:r>
        <w:br/>
      </w:r>
      <w:r>
        <w:tab/>
        <w:t>"info": {</w:t>
      </w:r>
      <w:r>
        <w:br/>
      </w:r>
      <w:r>
        <w:tab/>
      </w:r>
      <w:r>
        <w:tab/>
        <w:t>"description": "R2D2 eHealth platform API",</w:t>
      </w:r>
      <w:r>
        <w:br/>
      </w:r>
      <w:r>
        <w:tab/>
      </w:r>
      <w:r>
        <w:tab/>
        <w:t>"version": "1.0",</w:t>
      </w:r>
      <w:r>
        <w:br/>
      </w:r>
      <w:r>
        <w:rPr>
          <w:color w:val="00B050"/>
        </w:rPr>
        <w:tab/>
      </w:r>
      <w:r>
        <w:rPr>
          <w:color w:val="00B050"/>
        </w:rPr>
        <w:tab/>
      </w:r>
      <w:r>
        <w:rPr>
          <w:i/>
          <w:color w:val="00B050"/>
          <w:sz w:val="20"/>
          <w:szCs w:val="20"/>
        </w:rPr>
        <w:t>// Stable URL where you can find the docs, which also serves as semantic identifier in queries.</w:t>
      </w:r>
      <w:r>
        <w:rPr>
          <w:color w:val="00B050"/>
        </w:rPr>
        <w:br/>
      </w:r>
      <w:r>
        <w:rPr>
          <w:color w:val="00B050"/>
        </w:rPr>
        <w:lastRenderedPageBreak/>
        <w:tab/>
      </w:r>
      <w:r>
        <w:rPr>
          <w:color w:val="00B050"/>
        </w:rPr>
        <w:tab/>
      </w:r>
      <w:r>
        <w:rPr>
          <w:i/>
          <w:color w:val="00B050"/>
          <w:sz w:val="20"/>
          <w:szCs w:val="20"/>
        </w:rPr>
        <w:t>// So a simple broker query { “info”: { “x-</w:t>
      </w:r>
      <w:proofErr w:type="spellStart"/>
      <w:r>
        <w:rPr>
          <w:i/>
          <w:color w:val="00B050"/>
          <w:sz w:val="20"/>
          <w:szCs w:val="20"/>
        </w:rPr>
        <w:t>kindof</w:t>
      </w:r>
      <w:proofErr w:type="spellEnd"/>
      <w:r>
        <w:rPr>
          <w:i/>
          <w:color w:val="00B050"/>
          <w:sz w:val="20"/>
          <w:szCs w:val="20"/>
        </w:rPr>
        <w:t>”: "https://www.rrdhost.nl/r2d2/docs/" }</w:t>
      </w:r>
      <w:r>
        <w:rPr>
          <w:color w:val="00B050"/>
        </w:rPr>
        <w:br/>
      </w:r>
      <w:r>
        <w:rPr>
          <w:color w:val="00B050"/>
        </w:rPr>
        <w:tab/>
      </w:r>
      <w:r>
        <w:rPr>
          <w:color w:val="00B050"/>
        </w:rPr>
        <w:tab/>
      </w:r>
      <w:r>
        <w:rPr>
          <w:i/>
          <w:color w:val="00B050"/>
          <w:sz w:val="20"/>
          <w:szCs w:val="20"/>
        </w:rPr>
        <w:t>// will return this API.</w:t>
      </w:r>
      <w:r>
        <w:rPr>
          <w:color w:val="00B050"/>
        </w:rPr>
        <w:br/>
      </w:r>
      <w:r>
        <w:rPr>
          <w:color w:val="00B050"/>
        </w:rPr>
        <w:tab/>
      </w:r>
      <w:r>
        <w:rPr>
          <w:color w:val="00B050"/>
        </w:rPr>
        <w:tab/>
        <w:t xml:space="preserve">"x-def": ["https://www.rrdhost.nl/r2d2/docs/"], </w:t>
      </w:r>
      <w:r>
        <w:br/>
      </w:r>
      <w:r>
        <w:tab/>
      </w:r>
      <w:r>
        <w:tab/>
        <w:t>[ … ]</w:t>
      </w:r>
      <w:r>
        <w:br/>
      </w:r>
      <w:r>
        <w:tab/>
        <w:t>},</w:t>
      </w:r>
      <w:r>
        <w:br/>
      </w:r>
      <w:r>
        <w:tab/>
        <w:t>[ … ]</w:t>
      </w:r>
      <w:r>
        <w:br/>
      </w:r>
      <w:r>
        <w:tab/>
        <w:t>"paths": {</w:t>
      </w:r>
      <w:r>
        <w:br/>
      </w:r>
      <w:r>
        <w:tab/>
      </w:r>
      <w:r>
        <w:tab/>
        <w:t>"/project/{project}/table/{table}": {</w:t>
      </w:r>
      <w:r>
        <w:br/>
      </w:r>
      <w:r>
        <w:tab/>
      </w:r>
      <w:r>
        <w:tab/>
      </w:r>
      <w:r>
        <w:tab/>
        <w:t>"get": {</w:t>
      </w:r>
      <w:r>
        <w:br/>
      </w:r>
      <w:r>
        <w:tab/>
      </w:r>
      <w:r>
        <w:tab/>
      </w:r>
      <w:r>
        <w:tab/>
      </w:r>
      <w:r>
        <w:tab/>
      </w:r>
      <w:r>
        <w:rPr>
          <w:color w:val="31849B"/>
        </w:rPr>
        <w:t>"summary": "</w:t>
      </w:r>
      <w:proofErr w:type="spellStart"/>
      <w:r>
        <w:rPr>
          <w:color w:val="31849B"/>
        </w:rPr>
        <w:t>getRecords</w:t>
      </w:r>
      <w:proofErr w:type="spellEnd"/>
      <w:r>
        <w:rPr>
          <w:color w:val="31849B"/>
        </w:rPr>
        <w:t>",</w:t>
      </w:r>
      <w:r>
        <w:br/>
      </w:r>
      <w:r>
        <w:tab/>
      </w:r>
      <w:r>
        <w:tab/>
      </w:r>
      <w:r>
        <w:tab/>
      </w:r>
      <w:r>
        <w:tab/>
      </w:r>
      <w:r>
        <w:rPr>
          <w:color w:val="00B050"/>
        </w:rPr>
        <w:t>"x-def":</w:t>
      </w:r>
      <w:r>
        <w:rPr>
          <w:color w:val="00B050"/>
          <w:sz w:val="20"/>
          <w:szCs w:val="20"/>
        </w:rPr>
        <w:t xml:space="preserve"> </w:t>
      </w:r>
      <w:r>
        <w:rPr>
          <w:color w:val="00B050"/>
          <w:sz w:val="12"/>
          <w:szCs w:val="12"/>
        </w:rPr>
        <w:t>"https://gitlab.com/pharaongroup/concepts/-/wikis/resource/API-function/standard-time-range-query"</w:t>
      </w:r>
      <w:r>
        <w:rPr>
          <w:color w:val="00B050"/>
        </w:rPr>
        <w:t>,</w:t>
      </w:r>
      <w:r>
        <w:br/>
      </w:r>
      <w:r>
        <w:tab/>
      </w:r>
      <w:r>
        <w:tab/>
      </w:r>
      <w:r>
        <w:tab/>
      </w:r>
      <w:r>
        <w:tab/>
        <w:t>"</w:t>
      </w:r>
      <w:proofErr w:type="spellStart"/>
      <w:r>
        <w:t>operationId</w:t>
      </w:r>
      <w:proofErr w:type="spellEnd"/>
      <w:r>
        <w:t>": "</w:t>
      </w:r>
      <w:proofErr w:type="spellStart"/>
      <w:r>
        <w:t>getRecordsUsingGET</w:t>
      </w:r>
      <w:proofErr w:type="spellEnd"/>
      <w:r>
        <w:t>",</w:t>
      </w:r>
      <w:r>
        <w:br/>
      </w:r>
      <w:r>
        <w:tab/>
      </w:r>
      <w:r>
        <w:tab/>
      </w:r>
      <w:r>
        <w:tab/>
      </w:r>
      <w:r>
        <w:tab/>
        <w:t>"produces": [“application/</w:t>
      </w:r>
      <w:proofErr w:type="spellStart"/>
      <w:r>
        <w:t>json</w:t>
      </w:r>
      <w:proofErr w:type="spellEnd"/>
      <w:r>
        <w:t>"],</w:t>
      </w:r>
      <w:r>
        <w:br/>
      </w:r>
      <w:r>
        <w:tab/>
      </w:r>
      <w:r>
        <w:tab/>
      </w:r>
      <w:r>
        <w:tab/>
      </w:r>
      <w:r>
        <w:tab/>
        <w:t>"parameters": [{</w:t>
      </w:r>
      <w:r>
        <w:br/>
      </w:r>
      <w:r>
        <w:tab/>
      </w:r>
      <w:r>
        <w:tab/>
      </w:r>
      <w:r>
        <w:tab/>
      </w:r>
      <w:r>
        <w:tab/>
      </w:r>
      <w:r>
        <w:tab/>
      </w:r>
      <w:r>
        <w:rPr>
          <w:color w:val="31849B"/>
        </w:rPr>
        <w:t>"name": "end",</w:t>
      </w:r>
      <w:r>
        <w:br/>
      </w:r>
      <w:r>
        <w:tab/>
      </w:r>
      <w:r>
        <w:tab/>
      </w:r>
      <w:r>
        <w:tab/>
      </w:r>
      <w:r>
        <w:tab/>
      </w:r>
      <w:r>
        <w:tab/>
        <w:t>"in": "query",</w:t>
      </w:r>
      <w:r>
        <w:br/>
      </w:r>
      <w:r>
        <w:tab/>
      </w:r>
      <w:r>
        <w:tab/>
      </w:r>
      <w:r>
        <w:tab/>
      </w:r>
      <w:r>
        <w:tab/>
      </w:r>
      <w:r>
        <w:tab/>
      </w:r>
      <w:r>
        <w:rPr>
          <w:color w:val="31849B"/>
        </w:rPr>
        <w:t>"description": "end time exclusive",</w:t>
      </w:r>
      <w:r>
        <w:br/>
      </w:r>
      <w:r>
        <w:tab/>
      </w:r>
      <w:r>
        <w:tab/>
      </w:r>
      <w:r>
        <w:tab/>
      </w:r>
      <w:r>
        <w:tab/>
      </w:r>
      <w:r>
        <w:tab/>
      </w:r>
      <w:r>
        <w:rPr>
          <w:color w:val="00B050"/>
        </w:rPr>
        <w:t>"x-def": ["https://en.wikipedia.org/wiki/ISO_8601"],</w:t>
      </w:r>
      <w:r>
        <w:br/>
      </w:r>
      <w:r>
        <w:tab/>
      </w:r>
      <w:r>
        <w:tab/>
      </w:r>
      <w:r>
        <w:tab/>
      </w:r>
      <w:r>
        <w:tab/>
      </w:r>
      <w:r>
        <w:tab/>
        <w:t>"required": false,</w:t>
      </w:r>
      <w:r>
        <w:br/>
      </w:r>
      <w:r>
        <w:tab/>
      </w:r>
      <w:r>
        <w:tab/>
      </w:r>
      <w:r>
        <w:tab/>
      </w:r>
      <w:r>
        <w:tab/>
      </w:r>
      <w:r>
        <w:tab/>
        <w:t>"type": "string"</w:t>
      </w:r>
      <w:r>
        <w:br/>
      </w:r>
      <w:r>
        <w:tab/>
      </w:r>
      <w:r>
        <w:tab/>
      </w:r>
      <w:r>
        <w:tab/>
      </w:r>
      <w:r>
        <w:tab/>
        <w:t>}, {</w:t>
      </w:r>
      <w:r>
        <w:br/>
      </w:r>
      <w:r>
        <w:tab/>
      </w:r>
      <w:r>
        <w:tab/>
      </w:r>
      <w:r>
        <w:tab/>
      </w:r>
      <w:r>
        <w:tab/>
        <w:t>[ … ]</w:t>
      </w:r>
      <w:r>
        <w:br/>
      </w:r>
      <w:r>
        <w:tab/>
      </w:r>
      <w:r>
        <w:tab/>
      </w:r>
      <w:r>
        <w:tab/>
      </w:r>
      <w:r>
        <w:tab/>
        <w:t>}, {</w:t>
      </w:r>
    </w:p>
    <w:p w14:paraId="00000122" w14:textId="77777777" w:rsidR="009A2B9C" w:rsidRDefault="00000000">
      <w:pPr>
        <w:jc w:val="left"/>
      </w:pPr>
      <w:r>
        <w:tab/>
      </w:r>
      <w:r>
        <w:tab/>
      </w:r>
      <w:r>
        <w:tab/>
      </w:r>
      <w:r>
        <w:tab/>
      </w:r>
      <w:r>
        <w:tab/>
      </w:r>
      <w:r>
        <w:rPr>
          <w:color w:val="31849B"/>
        </w:rPr>
        <w:t>"name": "table",</w:t>
      </w:r>
      <w:r>
        <w:br/>
      </w:r>
      <w:r>
        <w:tab/>
      </w:r>
      <w:r>
        <w:tab/>
      </w:r>
      <w:r>
        <w:tab/>
      </w:r>
      <w:r>
        <w:tab/>
      </w:r>
      <w:r>
        <w:tab/>
        <w:t>"in": "path",</w:t>
      </w:r>
      <w:r>
        <w:br/>
      </w:r>
      <w:r>
        <w:tab/>
      </w:r>
      <w:r>
        <w:tab/>
      </w:r>
      <w:r>
        <w:tab/>
      </w:r>
      <w:r>
        <w:tab/>
      </w:r>
      <w:r>
        <w:tab/>
      </w:r>
      <w:r>
        <w:rPr>
          <w:color w:val="31849B"/>
        </w:rPr>
        <w:t>"description": "table",</w:t>
      </w:r>
      <w:r>
        <w:rPr>
          <w:color w:val="31849B"/>
        </w:rPr>
        <w:br/>
      </w:r>
      <w:r>
        <w:tab/>
      </w:r>
      <w:r>
        <w:tab/>
      </w:r>
      <w:r>
        <w:tab/>
      </w:r>
      <w:r>
        <w:tab/>
      </w:r>
      <w:r>
        <w:tab/>
      </w:r>
      <w:r>
        <w:rPr>
          <w:color w:val="E36C09"/>
        </w:rPr>
        <w:t>"</w:t>
      </w:r>
      <w:r>
        <w:rPr>
          <w:color w:val="00B050"/>
        </w:rPr>
        <w:t xml:space="preserve">x-def": </w:t>
      </w:r>
      <w:r>
        <w:rPr>
          <w:color w:val="00B050"/>
          <w:sz w:val="12"/>
          <w:szCs w:val="12"/>
        </w:rPr>
        <w:t>["https://gitlab.com/pharaongroup/concepts/-/wikis/data/database-table-identifier "],</w:t>
      </w:r>
      <w:r>
        <w:rPr>
          <w:color w:val="00B050"/>
        </w:rPr>
        <w:br/>
      </w:r>
      <w:r>
        <w:rPr>
          <w:color w:val="00B050"/>
        </w:rPr>
        <w:tab/>
      </w:r>
      <w:r>
        <w:rPr>
          <w:color w:val="00B050"/>
        </w:rPr>
        <w:tab/>
      </w:r>
      <w:r>
        <w:rPr>
          <w:color w:val="00B050"/>
        </w:rPr>
        <w:tab/>
      </w:r>
      <w:r>
        <w:rPr>
          <w:color w:val="00B050"/>
        </w:rPr>
        <w:tab/>
      </w:r>
      <w:r>
        <w:rPr>
          <w:color w:val="00B050"/>
        </w:rPr>
        <w:tab/>
        <w:t>"x-values": {</w:t>
      </w:r>
      <w:r>
        <w:rPr>
          <w:color w:val="E36C09"/>
        </w:rPr>
        <w:br/>
      </w:r>
      <w:r>
        <w:rPr>
          <w:color w:val="E36C09"/>
        </w:rPr>
        <w:tab/>
      </w:r>
      <w:r>
        <w:rPr>
          <w:color w:val="E36C09"/>
        </w:rPr>
        <w:tab/>
      </w:r>
      <w:r>
        <w:rPr>
          <w:color w:val="E36C09"/>
        </w:rPr>
        <w:tab/>
      </w:r>
      <w:r>
        <w:rPr>
          <w:color w:val="E36C09"/>
        </w:rPr>
        <w:tab/>
      </w:r>
      <w:r>
        <w:rPr>
          <w:color w:val="E36C09"/>
        </w:rPr>
        <w:tab/>
      </w:r>
      <w:r>
        <w:rPr>
          <w:color w:val="E36C09"/>
        </w:rPr>
        <w:tab/>
        <w:t>"</w:t>
      </w:r>
      <w:proofErr w:type="spellStart"/>
      <w:r>
        <w:rPr>
          <w:color w:val="31849B"/>
        </w:rPr>
        <w:t>fitbitsteps</w:t>
      </w:r>
      <w:proofErr w:type="spellEnd"/>
      <w:r>
        <w:rPr>
          <w:color w:val="31849B"/>
        </w:rPr>
        <w:t xml:space="preserve">": </w:t>
      </w:r>
      <w:r>
        <w:rPr>
          <w:color w:val="E36C09"/>
        </w:rPr>
        <w:t>{</w:t>
      </w:r>
      <w:r>
        <w:rPr>
          <w:color w:val="E36C09"/>
        </w:rPr>
        <w:br/>
      </w:r>
      <w:r>
        <w:rPr>
          <w:color w:val="E36C09"/>
        </w:rPr>
        <w:tab/>
      </w:r>
      <w:r>
        <w:rPr>
          <w:color w:val="E36C09"/>
        </w:rPr>
        <w:tab/>
      </w:r>
      <w:r>
        <w:rPr>
          <w:color w:val="E36C09"/>
        </w:rPr>
        <w:tab/>
      </w:r>
      <w:r>
        <w:rPr>
          <w:color w:val="E36C09"/>
        </w:rPr>
        <w:tab/>
      </w:r>
      <w:r>
        <w:rPr>
          <w:color w:val="E36C09"/>
        </w:rPr>
        <w:tab/>
      </w:r>
      <w:r>
        <w:rPr>
          <w:color w:val="E36C09"/>
        </w:rPr>
        <w:tab/>
      </w:r>
      <w:r>
        <w:rPr>
          <w:color w:val="E36C09"/>
        </w:rPr>
        <w:tab/>
      </w:r>
      <w:r>
        <w:rPr>
          <w:color w:val="00B050"/>
        </w:rPr>
        <w:t>"x-def": "https://loinc.org/41950-7/",</w:t>
      </w:r>
      <w:r>
        <w:rPr>
          <w:color w:val="E36C09"/>
        </w:rPr>
        <w:br/>
      </w:r>
      <w:r>
        <w:rPr>
          <w:color w:val="E36C09"/>
        </w:rPr>
        <w:tab/>
      </w:r>
      <w:r>
        <w:rPr>
          <w:color w:val="E36C09"/>
        </w:rPr>
        <w:tab/>
      </w:r>
      <w:r>
        <w:rPr>
          <w:color w:val="E36C09"/>
        </w:rPr>
        <w:tab/>
      </w:r>
      <w:r>
        <w:rPr>
          <w:color w:val="E36C09"/>
        </w:rPr>
        <w:tab/>
      </w:r>
      <w:r>
        <w:rPr>
          <w:color w:val="E36C09"/>
        </w:rPr>
        <w:tab/>
      </w:r>
      <w:r>
        <w:rPr>
          <w:color w:val="E36C09"/>
        </w:rPr>
        <w:tab/>
      </w:r>
      <w:r>
        <w:rPr>
          <w:color w:val="E36C09"/>
        </w:rPr>
        <w:tab/>
      </w:r>
      <w:r>
        <w:rPr>
          <w:color w:val="31849B"/>
        </w:rPr>
        <w:t>"description": "Fitbit step data"</w:t>
      </w:r>
      <w:r>
        <w:rPr>
          <w:color w:val="E36C09"/>
        </w:rPr>
        <w:br/>
      </w:r>
      <w:r>
        <w:rPr>
          <w:color w:val="E36C09"/>
        </w:rPr>
        <w:tab/>
      </w:r>
      <w:r>
        <w:rPr>
          <w:color w:val="E36C09"/>
        </w:rPr>
        <w:tab/>
      </w:r>
      <w:r>
        <w:rPr>
          <w:color w:val="E36C09"/>
        </w:rPr>
        <w:tab/>
      </w:r>
      <w:r>
        <w:rPr>
          <w:color w:val="E36C09"/>
        </w:rPr>
        <w:tab/>
      </w:r>
      <w:r>
        <w:rPr>
          <w:color w:val="E36C09"/>
        </w:rPr>
        <w:tab/>
      </w:r>
      <w:r>
        <w:rPr>
          <w:color w:val="E36C09"/>
        </w:rPr>
        <w:tab/>
        <w:t>}</w:t>
      </w:r>
      <w:r>
        <w:rPr>
          <w:color w:val="00B050"/>
        </w:rPr>
        <w:br/>
      </w:r>
      <w:r>
        <w:rPr>
          <w:color w:val="00B050"/>
        </w:rPr>
        <w:tab/>
      </w:r>
      <w:r>
        <w:rPr>
          <w:color w:val="00B050"/>
        </w:rPr>
        <w:tab/>
      </w:r>
      <w:r>
        <w:rPr>
          <w:color w:val="00B050"/>
        </w:rPr>
        <w:tab/>
      </w:r>
      <w:r>
        <w:rPr>
          <w:color w:val="00B050"/>
        </w:rPr>
        <w:tab/>
      </w:r>
      <w:r>
        <w:rPr>
          <w:color w:val="00B050"/>
        </w:rPr>
        <w:tab/>
        <w:t>}</w:t>
      </w:r>
      <w:r>
        <w:rPr>
          <w:color w:val="E36C09"/>
        </w:rPr>
        <w:t>,</w:t>
      </w:r>
      <w:r>
        <w:br/>
      </w:r>
      <w:r>
        <w:tab/>
      </w:r>
      <w:r>
        <w:tab/>
      </w:r>
      <w:r>
        <w:tab/>
      </w:r>
      <w:r>
        <w:tab/>
      </w:r>
      <w:r>
        <w:tab/>
        <w:t>"required": true,</w:t>
      </w:r>
      <w:r>
        <w:br/>
      </w:r>
      <w:r>
        <w:tab/>
      </w:r>
      <w:r>
        <w:tab/>
      </w:r>
      <w:r>
        <w:tab/>
      </w:r>
      <w:r>
        <w:tab/>
      </w:r>
      <w:r>
        <w:tab/>
        <w:t>"type": "string"</w:t>
      </w:r>
      <w:r>
        <w:br/>
      </w:r>
      <w:r>
        <w:tab/>
      </w:r>
      <w:r>
        <w:tab/>
      </w:r>
      <w:r>
        <w:tab/>
      </w:r>
      <w:r>
        <w:tab/>
        <w:t>}, {</w:t>
      </w:r>
      <w:r>
        <w:br/>
      </w:r>
      <w:r>
        <w:tab/>
      </w:r>
      <w:r>
        <w:tab/>
      </w:r>
      <w:r>
        <w:tab/>
      </w:r>
      <w:r>
        <w:tab/>
      </w:r>
      <w:r>
        <w:tab/>
      </w:r>
      <w:r>
        <w:rPr>
          <w:color w:val="31849B"/>
        </w:rPr>
        <w:t>"name": "user",</w:t>
      </w:r>
      <w:r>
        <w:br/>
      </w:r>
      <w:r>
        <w:tab/>
      </w:r>
      <w:r>
        <w:tab/>
      </w:r>
      <w:r>
        <w:tab/>
      </w:r>
      <w:r>
        <w:tab/>
      </w:r>
      <w:r>
        <w:tab/>
        <w:t>"in": "query",</w:t>
      </w:r>
      <w:r>
        <w:br/>
      </w:r>
      <w:r>
        <w:tab/>
      </w:r>
      <w:r>
        <w:tab/>
      </w:r>
      <w:r>
        <w:tab/>
      </w:r>
      <w:r>
        <w:tab/>
      </w:r>
      <w:r>
        <w:tab/>
      </w:r>
      <w:r>
        <w:rPr>
          <w:color w:val="31849B"/>
        </w:rPr>
        <w:t>"description": "user ID",</w:t>
      </w:r>
      <w:r>
        <w:br/>
      </w:r>
      <w:r>
        <w:rPr>
          <w:color w:val="E36C09"/>
        </w:rPr>
        <w:tab/>
      </w:r>
      <w:r>
        <w:rPr>
          <w:color w:val="E36C09"/>
        </w:rPr>
        <w:tab/>
      </w:r>
      <w:r>
        <w:rPr>
          <w:color w:val="E36C09"/>
        </w:rPr>
        <w:tab/>
      </w:r>
      <w:r>
        <w:rPr>
          <w:color w:val="E36C09"/>
        </w:rPr>
        <w:tab/>
      </w:r>
      <w:r>
        <w:rPr>
          <w:color w:val="E36C09"/>
        </w:rPr>
        <w:tab/>
      </w:r>
      <w:r>
        <w:rPr>
          <w:color w:val="00B050"/>
        </w:rPr>
        <w:t xml:space="preserve">"x-def": </w:t>
      </w:r>
      <w:r>
        <w:rPr>
          <w:color w:val="00B050"/>
          <w:sz w:val="14"/>
          <w:szCs w:val="14"/>
        </w:rPr>
        <w:t>["https://gitlab.com/pharaongroup/concepts/-/wikis/data/user-ID"],</w:t>
      </w:r>
      <w:r>
        <w:rPr>
          <w:sz w:val="14"/>
          <w:szCs w:val="14"/>
        </w:rPr>
        <w:br/>
      </w:r>
      <w:r>
        <w:tab/>
      </w:r>
      <w:r>
        <w:tab/>
      </w:r>
      <w:r>
        <w:tab/>
      </w:r>
      <w:r>
        <w:tab/>
      </w:r>
      <w:r>
        <w:tab/>
        <w:t>"required": false,</w:t>
      </w:r>
      <w:r>
        <w:br/>
      </w:r>
      <w:r>
        <w:tab/>
      </w:r>
      <w:r>
        <w:tab/>
      </w:r>
      <w:r>
        <w:tab/>
      </w:r>
      <w:r>
        <w:tab/>
      </w:r>
      <w:r>
        <w:tab/>
        <w:t>"type": "string"</w:t>
      </w:r>
      <w:r>
        <w:br/>
      </w:r>
      <w:r>
        <w:tab/>
      </w:r>
      <w:r>
        <w:tab/>
      </w:r>
      <w:r>
        <w:tab/>
      </w:r>
      <w:r>
        <w:tab/>
        <w:t>}],</w:t>
      </w:r>
      <w:r>
        <w:br/>
      </w:r>
      <w:r>
        <w:lastRenderedPageBreak/>
        <w:tab/>
      </w:r>
      <w:r>
        <w:tab/>
      </w:r>
      <w:r>
        <w:tab/>
      </w:r>
      <w:r>
        <w:tab/>
        <w:t>[ … ]</w:t>
      </w:r>
      <w:r>
        <w:br/>
      </w:r>
    </w:p>
    <w:p w14:paraId="00000123" w14:textId="77777777" w:rsidR="009A2B9C" w:rsidRDefault="00000000">
      <w:r>
        <w:t xml:space="preserve">The fragment specifies a query on a database table. User, start (not shown), and end times are specified as query parameters.  We specify the semantics of the parameters via Pharaon concept references.  Using the x-values annotation, we can specify the meaning of </w:t>
      </w:r>
      <w:proofErr w:type="gramStart"/>
      <w:r>
        <w:t>particular values</w:t>
      </w:r>
      <w:proofErr w:type="gramEnd"/>
      <w:r>
        <w:t xml:space="preserve"> of a “</w:t>
      </w:r>
      <w:proofErr w:type="spellStart"/>
      <w:r>
        <w:t>enum</w:t>
      </w:r>
      <w:proofErr w:type="spellEnd"/>
      <w:r>
        <w:t xml:space="preserve">” type value. Here, we specify that a particular table, called </w:t>
      </w:r>
      <w:proofErr w:type="spellStart"/>
      <w:r>
        <w:t>fitbitsteps</w:t>
      </w:r>
      <w:proofErr w:type="spellEnd"/>
      <w:r>
        <w:t xml:space="preserve">, returns step data, using the appropriate </w:t>
      </w:r>
      <w:proofErr w:type="spellStart"/>
      <w:r>
        <w:t>Loinc</w:t>
      </w:r>
      <w:proofErr w:type="spellEnd"/>
      <w:r>
        <w:t xml:space="preserve"> code.  </w:t>
      </w:r>
    </w:p>
    <w:p w14:paraId="00000124" w14:textId="77777777" w:rsidR="009A2B9C" w:rsidRDefault="00000000">
      <w:pPr>
        <w:pStyle w:val="Naslov1"/>
        <w:numPr>
          <w:ilvl w:val="0"/>
          <w:numId w:val="10"/>
        </w:numPr>
      </w:pPr>
      <w:bookmarkStart w:id="18" w:name="_Toc141773554"/>
      <w:r>
        <w:t>Pharaon technologies</w:t>
      </w:r>
      <w:bookmarkEnd w:id="18"/>
    </w:p>
    <w:p w14:paraId="00000125" w14:textId="77777777" w:rsidR="009A2B9C" w:rsidRDefault="00000000">
      <w:r>
        <w:t xml:space="preserve">This section describes the Pharaon pilot technologies that are to be integrated with the platform built by the applicants. Some are tentative, which means it is not certain if they will be included. </w:t>
      </w:r>
    </w:p>
    <w:p w14:paraId="00000126" w14:textId="77777777" w:rsidR="009A2B9C" w:rsidRDefault="00000000">
      <w:pPr>
        <w:pStyle w:val="Naslov2"/>
        <w:numPr>
          <w:ilvl w:val="1"/>
          <w:numId w:val="10"/>
        </w:numPr>
      </w:pPr>
      <w:bookmarkStart w:id="19" w:name="_Toc141773555"/>
      <w:proofErr w:type="spellStart"/>
      <w:r>
        <w:t>AmiCare</w:t>
      </w:r>
      <w:proofErr w:type="spellEnd"/>
      <w:r>
        <w:t xml:space="preserve"> (CETEM)</w:t>
      </w:r>
      <w:bookmarkEnd w:id="19"/>
    </w:p>
    <w:p w14:paraId="00000127" w14:textId="77777777" w:rsidR="009A2B9C" w:rsidRDefault="00000000">
      <w:proofErr w:type="spellStart"/>
      <w:r>
        <w:t>AmICare</w:t>
      </w:r>
      <w:proofErr w:type="spellEnd"/>
      <w:r>
        <w:t xml:space="preserve"> is a non-invasive system that provides peace of mind to relatives and carers. It is made of out-of-sight textile sensor with could support and smartphone app. Its smartphone app can be configured and personalized by each carer or app user to trigger alarms based on certain time and action rules, such as: "if not in bed by midnight", "if in the coach for more than 3 hours", "if away from bed for more than 1 hours between 0:00am and 6am".</w:t>
      </w:r>
    </w:p>
    <w:p w14:paraId="00000128" w14:textId="77777777" w:rsidR="009A2B9C" w:rsidRDefault="00000000">
      <w:pPr>
        <w:pStyle w:val="Naslov3"/>
        <w:numPr>
          <w:ilvl w:val="2"/>
          <w:numId w:val="10"/>
        </w:numPr>
      </w:pPr>
      <w:bookmarkStart w:id="20" w:name="_Toc141773556"/>
      <w:r>
        <w:t>Hardware</w:t>
      </w:r>
      <w:bookmarkEnd w:id="20"/>
    </w:p>
    <w:p w14:paraId="00000129" w14:textId="77777777" w:rsidR="009A2B9C" w:rsidRDefault="00000000">
      <w:proofErr w:type="spellStart"/>
      <w:r>
        <w:t>Amicare</w:t>
      </w:r>
      <w:proofErr w:type="spellEnd"/>
      <w:r>
        <w:t xml:space="preserve"> hardware consists of the following parts and components:</w:t>
      </w:r>
    </w:p>
    <w:p w14:paraId="0000012A" w14:textId="77777777" w:rsidR="009A2B9C" w:rsidRDefault="00000000">
      <w:pPr>
        <w:numPr>
          <w:ilvl w:val="0"/>
          <w:numId w:val="6"/>
        </w:numPr>
        <w:pBdr>
          <w:top w:val="nil"/>
          <w:left w:val="nil"/>
          <w:bottom w:val="nil"/>
          <w:right w:val="nil"/>
          <w:between w:val="nil"/>
        </w:pBdr>
        <w:spacing w:after="0"/>
        <w:rPr>
          <w:rFonts w:eastAsia="Calibri"/>
          <w:color w:val="000000"/>
        </w:rPr>
      </w:pPr>
      <w:r>
        <w:rPr>
          <w:rFonts w:eastAsia="Calibri"/>
          <w:color w:val="000000"/>
        </w:rPr>
        <w:t>External pressure sensors to detect occupancy in the bed or armchair.</w:t>
      </w:r>
    </w:p>
    <w:p w14:paraId="0000012B" w14:textId="77777777" w:rsidR="009A2B9C" w:rsidRDefault="00000000">
      <w:pPr>
        <w:numPr>
          <w:ilvl w:val="0"/>
          <w:numId w:val="6"/>
        </w:numPr>
        <w:pBdr>
          <w:top w:val="nil"/>
          <w:left w:val="nil"/>
          <w:bottom w:val="nil"/>
          <w:right w:val="nil"/>
          <w:between w:val="nil"/>
        </w:pBdr>
        <w:spacing w:before="0" w:after="0"/>
        <w:rPr>
          <w:rFonts w:eastAsia="Calibri"/>
          <w:color w:val="000000"/>
        </w:rPr>
      </w:pPr>
      <w:r>
        <w:rPr>
          <w:rFonts w:eastAsia="Calibri"/>
          <w:color w:val="000000"/>
        </w:rPr>
        <w:t xml:space="preserve">Environment and movement sensors installed in </w:t>
      </w:r>
      <w:proofErr w:type="spellStart"/>
      <w:r>
        <w:rPr>
          <w:rFonts w:eastAsia="Calibri"/>
          <w:color w:val="000000"/>
        </w:rPr>
        <w:t>Amicare</w:t>
      </w:r>
      <w:proofErr w:type="spellEnd"/>
      <w:r>
        <w:rPr>
          <w:rFonts w:eastAsia="Calibri"/>
          <w:color w:val="000000"/>
        </w:rPr>
        <w:t>.</w:t>
      </w:r>
    </w:p>
    <w:p w14:paraId="0000012C" w14:textId="77777777" w:rsidR="009A2B9C" w:rsidRDefault="00000000">
      <w:pPr>
        <w:numPr>
          <w:ilvl w:val="0"/>
          <w:numId w:val="6"/>
        </w:numPr>
        <w:pBdr>
          <w:top w:val="nil"/>
          <w:left w:val="nil"/>
          <w:bottom w:val="nil"/>
          <w:right w:val="nil"/>
          <w:between w:val="nil"/>
        </w:pBdr>
        <w:spacing w:before="0"/>
        <w:rPr>
          <w:rFonts w:eastAsia="Calibri"/>
          <w:color w:val="000000"/>
        </w:rPr>
      </w:pPr>
      <w:r>
        <w:rPr>
          <w:rFonts w:eastAsia="Calibri"/>
          <w:color w:val="000000"/>
        </w:rPr>
        <w:t>External sensor to detect when the fridge is opened and closed.</w:t>
      </w:r>
    </w:p>
    <w:p w14:paraId="0000012D" w14:textId="77777777" w:rsidR="009A2B9C" w:rsidRPr="008210B1" w:rsidRDefault="00000000">
      <w:pPr>
        <w:rPr>
          <w:lang w:val="it-IT"/>
        </w:rPr>
      </w:pPr>
      <w:r>
        <w:rPr>
          <w:noProof/>
        </w:rPr>
        <w:drawing>
          <wp:inline distT="0" distB="0" distL="0" distR="0" wp14:anchorId="26B2FC4A" wp14:editId="3B855B9B">
            <wp:extent cx="1652380" cy="2376000"/>
            <wp:effectExtent l="0" t="0" r="0" b="0"/>
            <wp:docPr id="1208" name="image39.jpg" descr="Imagen que contiene interior, tabla, pequeño, ratón&#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9.jpg" descr="Imagen que contiene interior, tabla, pequeño, ratón&#10;&#10;Descripción generada automáticamente"/>
                    <pic:cNvPicPr preferRelativeResize="0"/>
                  </pic:nvPicPr>
                  <pic:blipFill>
                    <a:blip r:embed="rId24"/>
                    <a:srcRect l="50998" t="25464" r="15658" b="10613"/>
                    <a:stretch>
                      <a:fillRect/>
                    </a:stretch>
                  </pic:blipFill>
                  <pic:spPr>
                    <a:xfrm rot="5400000">
                      <a:off x="0" y="0"/>
                      <a:ext cx="1652380" cy="2376000"/>
                    </a:xfrm>
                    <a:prstGeom prst="rect">
                      <a:avLst/>
                    </a:prstGeom>
                    <a:ln/>
                  </pic:spPr>
                </pic:pic>
              </a:graphicData>
            </a:graphic>
          </wp:inline>
        </w:drawing>
      </w:r>
      <w:r w:rsidRPr="008210B1">
        <w:rPr>
          <w:lang w:val="it-IT"/>
        </w:rPr>
        <w:t xml:space="preserve"> </w:t>
      </w:r>
      <w:r>
        <w:rPr>
          <w:noProof/>
        </w:rPr>
        <w:drawing>
          <wp:inline distT="0" distB="0" distL="0" distR="0" wp14:anchorId="0618100B" wp14:editId="642C3B74">
            <wp:extent cx="1569184" cy="1656000"/>
            <wp:effectExtent l="0" t="0" r="0" b="0"/>
            <wp:docPr id="1209" name="image28.jpg" descr="Una bolsa de papel&#10;&#10;Descripción generada automáticamente con confianza media"/>
            <wp:cNvGraphicFramePr/>
            <a:graphic xmlns:a="http://schemas.openxmlformats.org/drawingml/2006/main">
              <a:graphicData uri="http://schemas.openxmlformats.org/drawingml/2006/picture">
                <pic:pic xmlns:pic="http://schemas.openxmlformats.org/drawingml/2006/picture">
                  <pic:nvPicPr>
                    <pic:cNvPr id="0" name="image28.jpg" descr="Una bolsa de papel&#10;&#10;Descripción generada automáticamente con confianza media"/>
                    <pic:cNvPicPr preferRelativeResize="0"/>
                  </pic:nvPicPr>
                  <pic:blipFill>
                    <a:blip r:embed="rId25"/>
                    <a:srcRect t="18367" b="22267"/>
                    <a:stretch>
                      <a:fillRect/>
                    </a:stretch>
                  </pic:blipFill>
                  <pic:spPr>
                    <a:xfrm>
                      <a:off x="0" y="0"/>
                      <a:ext cx="1569184" cy="1656000"/>
                    </a:xfrm>
                    <a:prstGeom prst="rect">
                      <a:avLst/>
                    </a:prstGeom>
                    <a:ln/>
                  </pic:spPr>
                </pic:pic>
              </a:graphicData>
            </a:graphic>
          </wp:inline>
        </w:drawing>
      </w:r>
      <w:r w:rsidRPr="008210B1">
        <w:rPr>
          <w:lang w:val="it-IT"/>
        </w:rPr>
        <w:t xml:space="preserve"> </w:t>
      </w:r>
      <w:r>
        <w:rPr>
          <w:noProof/>
        </w:rPr>
        <w:drawing>
          <wp:inline distT="0" distB="0" distL="0" distR="0" wp14:anchorId="0FF1B998" wp14:editId="4769B7A3">
            <wp:extent cx="1733625" cy="1656000"/>
            <wp:effectExtent l="0" t="0" r="0" b="0"/>
            <wp:docPr id="1210" name="image35.jpg" descr="Imagen que contiene interior, mostrador, espejo, lavab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5.jpg" descr="Imagen que contiene interior, mostrador, espejo, lavabo&#10;&#10;Descripción generada automáticamente"/>
                    <pic:cNvPicPr preferRelativeResize="0"/>
                  </pic:nvPicPr>
                  <pic:blipFill>
                    <a:blip r:embed="rId26"/>
                    <a:srcRect t="6998" r="8801" b="44022"/>
                    <a:stretch>
                      <a:fillRect/>
                    </a:stretch>
                  </pic:blipFill>
                  <pic:spPr>
                    <a:xfrm>
                      <a:off x="0" y="0"/>
                      <a:ext cx="1733625" cy="1656000"/>
                    </a:xfrm>
                    <a:prstGeom prst="rect">
                      <a:avLst/>
                    </a:prstGeom>
                    <a:ln/>
                  </pic:spPr>
                </pic:pic>
              </a:graphicData>
            </a:graphic>
          </wp:inline>
        </w:drawing>
      </w:r>
    </w:p>
    <w:p w14:paraId="0000012E" w14:textId="77777777" w:rsidR="009A2B9C" w:rsidRPr="005E4ADD" w:rsidRDefault="00000000">
      <w:pPr>
        <w:keepNext/>
        <w:pBdr>
          <w:top w:val="nil"/>
          <w:left w:val="nil"/>
          <w:bottom w:val="nil"/>
          <w:right w:val="nil"/>
          <w:between w:val="nil"/>
        </w:pBdr>
        <w:spacing w:line="240" w:lineRule="auto"/>
        <w:jc w:val="center"/>
        <w:rPr>
          <w:rFonts w:eastAsia="Calibri"/>
          <w:b/>
          <w:color w:val="003966"/>
          <w:sz w:val="20"/>
          <w:szCs w:val="20"/>
          <w:lang w:val="it-IT"/>
        </w:rPr>
      </w:pPr>
      <w:r w:rsidRPr="005E4ADD">
        <w:rPr>
          <w:rFonts w:eastAsia="Calibri"/>
          <w:b/>
          <w:color w:val="003966"/>
          <w:sz w:val="20"/>
          <w:szCs w:val="20"/>
          <w:lang w:val="it-IT"/>
        </w:rPr>
        <w:t xml:space="preserve">Figure 6. Amicare, pressure </w:t>
      </w:r>
      <w:proofErr w:type="spellStart"/>
      <w:r w:rsidRPr="005E4ADD">
        <w:rPr>
          <w:rFonts w:eastAsia="Calibri"/>
          <w:b/>
          <w:color w:val="003966"/>
          <w:sz w:val="20"/>
          <w:szCs w:val="20"/>
          <w:lang w:val="it-IT"/>
        </w:rPr>
        <w:t>sensor</w:t>
      </w:r>
      <w:proofErr w:type="spellEnd"/>
      <w:r w:rsidRPr="005E4ADD">
        <w:rPr>
          <w:rFonts w:eastAsia="Calibri"/>
          <w:b/>
          <w:color w:val="003966"/>
          <w:sz w:val="20"/>
          <w:szCs w:val="20"/>
          <w:lang w:val="it-IT"/>
        </w:rPr>
        <w:t xml:space="preserve"> and aperture </w:t>
      </w:r>
      <w:proofErr w:type="spellStart"/>
      <w:r w:rsidRPr="005E4ADD">
        <w:rPr>
          <w:rFonts w:eastAsia="Calibri"/>
          <w:b/>
          <w:color w:val="003966"/>
          <w:sz w:val="20"/>
          <w:szCs w:val="20"/>
          <w:lang w:val="it-IT"/>
        </w:rPr>
        <w:t>sensor</w:t>
      </w:r>
      <w:proofErr w:type="spellEnd"/>
      <w:r w:rsidRPr="005E4ADD">
        <w:rPr>
          <w:rFonts w:eastAsia="Calibri"/>
          <w:b/>
          <w:color w:val="003966"/>
          <w:sz w:val="20"/>
          <w:szCs w:val="20"/>
          <w:lang w:val="it-IT"/>
        </w:rPr>
        <w:t>.</w:t>
      </w:r>
    </w:p>
    <w:p w14:paraId="0000012F" w14:textId="77777777" w:rsidR="009A2B9C" w:rsidRPr="005E4ADD" w:rsidRDefault="009A2B9C">
      <w:pPr>
        <w:rPr>
          <w:lang w:val="it-IT"/>
        </w:rPr>
      </w:pPr>
    </w:p>
    <w:p w14:paraId="00000130" w14:textId="77777777" w:rsidR="009A2B9C" w:rsidRDefault="00000000">
      <w:pPr>
        <w:pStyle w:val="Naslov3"/>
        <w:numPr>
          <w:ilvl w:val="2"/>
          <w:numId w:val="10"/>
        </w:numPr>
      </w:pPr>
      <w:bookmarkStart w:id="21" w:name="_Toc141773557"/>
      <w:r>
        <w:t>User interface</w:t>
      </w:r>
      <w:bookmarkEnd w:id="21"/>
    </w:p>
    <w:p w14:paraId="00000131" w14:textId="77777777" w:rsidR="009A2B9C" w:rsidRDefault="00000000">
      <w:proofErr w:type="spellStart"/>
      <w:r>
        <w:t>Amicare</w:t>
      </w:r>
      <w:proofErr w:type="spellEnd"/>
      <w:r>
        <w:t xml:space="preserve"> Web App.</w:t>
      </w:r>
    </w:p>
    <w:p w14:paraId="00000132" w14:textId="77777777" w:rsidR="009A2B9C" w:rsidRDefault="00000000">
      <w:pPr>
        <w:keepNext/>
      </w:pPr>
      <w:r>
        <w:rPr>
          <w:noProof/>
        </w:rPr>
        <w:lastRenderedPageBreak/>
        <w:drawing>
          <wp:inline distT="0" distB="0" distL="0" distR="0" wp14:anchorId="3DB6C3A1" wp14:editId="277BC20B">
            <wp:extent cx="5759450" cy="2818130"/>
            <wp:effectExtent l="0" t="0" r="0" b="0"/>
            <wp:docPr id="1211" name="image38.png" descr="Interfaz de usuario gráfica, Aplicación&#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8.png" descr="Interfaz de usuario gráfica, Aplicación&#10;&#10;Descripción generada automáticamente"/>
                    <pic:cNvPicPr preferRelativeResize="0"/>
                  </pic:nvPicPr>
                  <pic:blipFill>
                    <a:blip r:embed="rId27"/>
                    <a:srcRect/>
                    <a:stretch>
                      <a:fillRect/>
                    </a:stretch>
                  </pic:blipFill>
                  <pic:spPr>
                    <a:xfrm>
                      <a:off x="0" y="0"/>
                      <a:ext cx="5759450" cy="2818130"/>
                    </a:xfrm>
                    <a:prstGeom prst="rect">
                      <a:avLst/>
                    </a:prstGeom>
                    <a:ln/>
                  </pic:spPr>
                </pic:pic>
              </a:graphicData>
            </a:graphic>
          </wp:inline>
        </w:drawing>
      </w:r>
    </w:p>
    <w:p w14:paraId="00000133" w14:textId="77777777" w:rsidR="009A2B9C" w:rsidRDefault="00000000">
      <w:pPr>
        <w:keepNext/>
        <w:pBdr>
          <w:top w:val="nil"/>
          <w:left w:val="nil"/>
          <w:bottom w:val="nil"/>
          <w:right w:val="nil"/>
          <w:between w:val="nil"/>
        </w:pBdr>
        <w:spacing w:line="240" w:lineRule="auto"/>
        <w:jc w:val="center"/>
        <w:rPr>
          <w:rFonts w:eastAsia="Calibri"/>
          <w:b/>
          <w:color w:val="003966"/>
          <w:sz w:val="20"/>
          <w:szCs w:val="20"/>
        </w:rPr>
      </w:pPr>
      <w:r>
        <w:rPr>
          <w:rFonts w:eastAsia="Calibri"/>
          <w:b/>
          <w:color w:val="003966"/>
          <w:sz w:val="20"/>
          <w:szCs w:val="20"/>
        </w:rPr>
        <w:t>Figure 7. Actuated status of installed devices (main screen).</w:t>
      </w:r>
    </w:p>
    <w:p w14:paraId="00000134" w14:textId="77777777" w:rsidR="009A2B9C" w:rsidRDefault="00000000">
      <w:r>
        <w:rPr>
          <w:noProof/>
        </w:rPr>
        <w:drawing>
          <wp:inline distT="0" distB="0" distL="0" distR="0" wp14:anchorId="51CFEF92" wp14:editId="31268A22">
            <wp:extent cx="5759450" cy="2979420"/>
            <wp:effectExtent l="0" t="0" r="0" b="0"/>
            <wp:docPr id="1212" name="image29.png" descr="Gráfico, Gráfico de líneas&#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29.png" descr="Gráfico, Gráfico de líneas&#10;&#10;Descripción generada automáticamente"/>
                    <pic:cNvPicPr preferRelativeResize="0"/>
                  </pic:nvPicPr>
                  <pic:blipFill>
                    <a:blip r:embed="rId28"/>
                    <a:srcRect/>
                    <a:stretch>
                      <a:fillRect/>
                    </a:stretch>
                  </pic:blipFill>
                  <pic:spPr>
                    <a:xfrm>
                      <a:off x="0" y="0"/>
                      <a:ext cx="5759450" cy="2979420"/>
                    </a:xfrm>
                    <a:prstGeom prst="rect">
                      <a:avLst/>
                    </a:prstGeom>
                    <a:ln/>
                  </pic:spPr>
                </pic:pic>
              </a:graphicData>
            </a:graphic>
          </wp:inline>
        </w:drawing>
      </w:r>
    </w:p>
    <w:p w14:paraId="00000135" w14:textId="77777777" w:rsidR="009A2B9C" w:rsidRPr="005E4ADD" w:rsidRDefault="00000000">
      <w:pPr>
        <w:keepNext/>
        <w:pBdr>
          <w:top w:val="nil"/>
          <w:left w:val="nil"/>
          <w:bottom w:val="nil"/>
          <w:right w:val="nil"/>
          <w:between w:val="nil"/>
        </w:pBdr>
        <w:spacing w:line="240" w:lineRule="auto"/>
        <w:jc w:val="center"/>
        <w:rPr>
          <w:rFonts w:eastAsia="Calibri"/>
          <w:b/>
          <w:color w:val="003966"/>
          <w:sz w:val="20"/>
          <w:szCs w:val="20"/>
          <w:lang w:val="it-IT"/>
        </w:rPr>
      </w:pPr>
      <w:r w:rsidRPr="005E4ADD">
        <w:rPr>
          <w:rFonts w:eastAsia="Calibri"/>
          <w:b/>
          <w:color w:val="003966"/>
          <w:sz w:val="20"/>
          <w:szCs w:val="20"/>
          <w:lang w:val="it-IT"/>
        </w:rPr>
        <w:t>Figure 8. Amicare Web - Temperature data.</w:t>
      </w:r>
    </w:p>
    <w:p w14:paraId="00000136" w14:textId="77777777" w:rsidR="009A2B9C" w:rsidRPr="005E4ADD" w:rsidRDefault="009A2B9C">
      <w:pPr>
        <w:keepNext/>
        <w:pBdr>
          <w:top w:val="nil"/>
          <w:left w:val="nil"/>
          <w:bottom w:val="nil"/>
          <w:right w:val="nil"/>
          <w:between w:val="nil"/>
        </w:pBdr>
        <w:spacing w:line="240" w:lineRule="auto"/>
        <w:jc w:val="center"/>
        <w:rPr>
          <w:rFonts w:eastAsia="Calibri"/>
          <w:b/>
          <w:color w:val="003966"/>
          <w:sz w:val="20"/>
          <w:szCs w:val="20"/>
          <w:lang w:val="it-IT"/>
        </w:rPr>
      </w:pPr>
    </w:p>
    <w:p w14:paraId="00000137" w14:textId="77777777" w:rsidR="009A2B9C" w:rsidRDefault="00000000">
      <w:pPr>
        <w:pStyle w:val="Naslov3"/>
        <w:numPr>
          <w:ilvl w:val="2"/>
          <w:numId w:val="10"/>
        </w:numPr>
      </w:pPr>
      <w:bookmarkStart w:id="22" w:name="_Toc141773558"/>
      <w:r>
        <w:t>APIs</w:t>
      </w:r>
      <w:bookmarkEnd w:id="22"/>
    </w:p>
    <w:p w14:paraId="00000138" w14:textId="77777777" w:rsidR="009A2B9C" w:rsidRDefault="00000000">
      <w:r>
        <w:t xml:space="preserve">A public </w:t>
      </w:r>
      <w:proofErr w:type="spellStart"/>
      <w:r>
        <w:t>SwaggerUI</w:t>
      </w:r>
      <w:proofErr w:type="spellEnd"/>
      <w:r>
        <w:t xml:space="preserve"> is available at this URL:</w:t>
      </w:r>
    </w:p>
    <w:p w14:paraId="00000139" w14:textId="77777777" w:rsidR="009A2B9C" w:rsidRDefault="00000000">
      <w:pPr>
        <w:numPr>
          <w:ilvl w:val="0"/>
          <w:numId w:val="3"/>
        </w:numPr>
        <w:pBdr>
          <w:top w:val="nil"/>
          <w:left w:val="nil"/>
          <w:bottom w:val="nil"/>
          <w:right w:val="nil"/>
          <w:between w:val="nil"/>
        </w:pBdr>
        <w:rPr>
          <w:rFonts w:eastAsia="Calibri"/>
          <w:color w:val="000000"/>
        </w:rPr>
      </w:pPr>
      <w:hyperlink r:id="rId29">
        <w:r>
          <w:rPr>
            <w:rFonts w:eastAsia="Calibri"/>
            <w:color w:val="0000FF"/>
            <w:u w:val="single"/>
          </w:rPr>
          <w:t>http://amicare-swagger-bucket2.s3-website.eu-central-1.amazonaws.com/</w:t>
        </w:r>
      </w:hyperlink>
    </w:p>
    <w:p w14:paraId="0000013A" w14:textId="77777777" w:rsidR="009A2B9C" w:rsidRDefault="00000000">
      <w:pPr>
        <w:rPr>
          <w:color w:val="000000"/>
        </w:rPr>
      </w:pPr>
      <w:r>
        <w:rPr>
          <w:color w:val="000000"/>
        </w:rPr>
        <w:t>Explanation of the functions:</w:t>
      </w:r>
    </w:p>
    <w:p w14:paraId="0000013B" w14:textId="77777777" w:rsidR="009A2B9C" w:rsidRDefault="00000000">
      <w:pPr>
        <w:numPr>
          <w:ilvl w:val="0"/>
          <w:numId w:val="3"/>
        </w:numPr>
        <w:pBdr>
          <w:top w:val="nil"/>
          <w:left w:val="nil"/>
          <w:bottom w:val="nil"/>
          <w:right w:val="nil"/>
          <w:between w:val="nil"/>
        </w:pBdr>
        <w:spacing w:after="0"/>
        <w:rPr>
          <w:rFonts w:eastAsia="Calibri"/>
          <w:color w:val="000000"/>
        </w:rPr>
      </w:pPr>
      <w:proofErr w:type="spellStart"/>
      <w:r>
        <w:rPr>
          <w:rFonts w:eastAsia="Calibri"/>
          <w:color w:val="000000"/>
        </w:rPr>
        <w:t>Amicare_token</w:t>
      </w:r>
      <w:proofErr w:type="spellEnd"/>
      <w:r>
        <w:rPr>
          <w:rFonts w:eastAsia="Calibri"/>
          <w:color w:val="000000"/>
        </w:rPr>
        <w:t xml:space="preserve">: Authentication to obtain data from </w:t>
      </w:r>
      <w:proofErr w:type="gramStart"/>
      <w:r>
        <w:rPr>
          <w:rFonts w:eastAsia="Calibri"/>
          <w:color w:val="000000"/>
        </w:rPr>
        <w:t>APIs</w:t>
      </w:r>
      <w:proofErr w:type="gramEnd"/>
    </w:p>
    <w:p w14:paraId="0000013C" w14:textId="77777777" w:rsidR="009A2B9C" w:rsidRDefault="00000000">
      <w:pPr>
        <w:numPr>
          <w:ilvl w:val="0"/>
          <w:numId w:val="3"/>
        </w:numPr>
        <w:pBdr>
          <w:top w:val="nil"/>
          <w:left w:val="nil"/>
          <w:bottom w:val="nil"/>
          <w:right w:val="nil"/>
          <w:between w:val="nil"/>
        </w:pBdr>
        <w:spacing w:before="0" w:after="0"/>
        <w:rPr>
          <w:rFonts w:eastAsia="Calibri"/>
          <w:color w:val="000000"/>
        </w:rPr>
      </w:pPr>
      <w:proofErr w:type="spellStart"/>
      <w:r>
        <w:rPr>
          <w:rFonts w:eastAsia="Calibri"/>
          <w:color w:val="000000"/>
        </w:rPr>
        <w:t>Amicare</w:t>
      </w:r>
      <w:proofErr w:type="spellEnd"/>
      <w:r>
        <w:rPr>
          <w:rFonts w:eastAsia="Calibri"/>
          <w:color w:val="000000"/>
        </w:rPr>
        <w:t xml:space="preserve"> </w:t>
      </w:r>
      <w:proofErr w:type="spellStart"/>
      <w:r>
        <w:rPr>
          <w:rFonts w:eastAsia="Calibri"/>
          <w:color w:val="000000"/>
        </w:rPr>
        <w:t>Enviroments</w:t>
      </w:r>
      <w:proofErr w:type="spellEnd"/>
      <w:r>
        <w:rPr>
          <w:rFonts w:eastAsia="Calibri"/>
          <w:color w:val="000000"/>
        </w:rPr>
        <w:t xml:space="preserve">: By selecting the user and the date range (Timestamp </w:t>
      </w:r>
      <w:proofErr w:type="spellStart"/>
      <w:r>
        <w:rPr>
          <w:rFonts w:eastAsia="Calibri"/>
          <w:color w:val="000000"/>
        </w:rPr>
        <w:t>ms</w:t>
      </w:r>
      <w:proofErr w:type="spellEnd"/>
      <w:r>
        <w:rPr>
          <w:rFonts w:eastAsia="Calibri"/>
          <w:color w:val="000000"/>
        </w:rPr>
        <w:t xml:space="preserve">), we obtain the temperature, </w:t>
      </w:r>
      <w:proofErr w:type="gramStart"/>
      <w:r>
        <w:rPr>
          <w:rFonts w:eastAsia="Calibri"/>
          <w:color w:val="000000"/>
        </w:rPr>
        <w:t>humidity</w:t>
      </w:r>
      <w:proofErr w:type="gramEnd"/>
      <w:r>
        <w:rPr>
          <w:rFonts w:eastAsia="Calibri"/>
          <w:color w:val="000000"/>
        </w:rPr>
        <w:t xml:space="preserve"> and luminosity data.</w:t>
      </w:r>
    </w:p>
    <w:p w14:paraId="0000013D" w14:textId="77777777" w:rsidR="009A2B9C" w:rsidRDefault="00000000">
      <w:pPr>
        <w:numPr>
          <w:ilvl w:val="0"/>
          <w:numId w:val="3"/>
        </w:numPr>
        <w:pBdr>
          <w:top w:val="nil"/>
          <w:left w:val="nil"/>
          <w:bottom w:val="nil"/>
          <w:right w:val="nil"/>
          <w:between w:val="nil"/>
        </w:pBdr>
        <w:spacing w:before="0" w:after="0"/>
        <w:rPr>
          <w:rFonts w:eastAsia="Calibri"/>
          <w:color w:val="000000"/>
        </w:rPr>
      </w:pPr>
      <w:proofErr w:type="spellStart"/>
      <w:r>
        <w:rPr>
          <w:rFonts w:eastAsia="Calibri"/>
          <w:color w:val="000000"/>
        </w:rPr>
        <w:lastRenderedPageBreak/>
        <w:t>Amicare</w:t>
      </w:r>
      <w:proofErr w:type="spellEnd"/>
      <w:r>
        <w:rPr>
          <w:rFonts w:eastAsia="Calibri"/>
          <w:color w:val="000000"/>
        </w:rPr>
        <w:t xml:space="preserve"> Events: By selecting the user and the date range (Timestamp </w:t>
      </w:r>
      <w:proofErr w:type="spellStart"/>
      <w:r>
        <w:rPr>
          <w:rFonts w:eastAsia="Calibri"/>
          <w:color w:val="000000"/>
        </w:rPr>
        <w:t>ms</w:t>
      </w:r>
      <w:proofErr w:type="spellEnd"/>
      <w:r>
        <w:rPr>
          <w:rFonts w:eastAsia="Calibri"/>
          <w:color w:val="000000"/>
        </w:rPr>
        <w:t>), we obtain the user's occupancy and movement data.</w:t>
      </w:r>
    </w:p>
    <w:p w14:paraId="0000013E" w14:textId="77777777" w:rsidR="009A2B9C" w:rsidRDefault="00000000">
      <w:pPr>
        <w:numPr>
          <w:ilvl w:val="0"/>
          <w:numId w:val="3"/>
        </w:numPr>
        <w:pBdr>
          <w:top w:val="nil"/>
          <w:left w:val="nil"/>
          <w:bottom w:val="nil"/>
          <w:right w:val="nil"/>
          <w:between w:val="nil"/>
        </w:pBdr>
        <w:spacing w:before="0"/>
        <w:rPr>
          <w:rFonts w:eastAsia="Calibri"/>
          <w:color w:val="000000"/>
        </w:rPr>
      </w:pPr>
      <w:proofErr w:type="spellStart"/>
      <w:r>
        <w:rPr>
          <w:rFonts w:eastAsia="Calibri"/>
          <w:color w:val="000000"/>
        </w:rPr>
        <w:t>Amicare</w:t>
      </w:r>
      <w:proofErr w:type="spellEnd"/>
      <w:r>
        <w:rPr>
          <w:rFonts w:eastAsia="Calibri"/>
          <w:color w:val="000000"/>
        </w:rPr>
        <w:t xml:space="preserve"> Fridge: by selecting the user and the date range (timestamp </w:t>
      </w:r>
      <w:proofErr w:type="spellStart"/>
      <w:r>
        <w:rPr>
          <w:rFonts w:eastAsia="Calibri"/>
          <w:color w:val="000000"/>
        </w:rPr>
        <w:t>ms</w:t>
      </w:r>
      <w:proofErr w:type="spellEnd"/>
      <w:r>
        <w:rPr>
          <w:rFonts w:eastAsia="Calibri"/>
          <w:color w:val="000000"/>
        </w:rPr>
        <w:t>), we obtain the opening and closing data of the fridge and the user's movement in the kitchen.</w:t>
      </w:r>
    </w:p>
    <w:p w14:paraId="0000013F" w14:textId="77777777" w:rsidR="009A2B9C" w:rsidRDefault="00000000">
      <w:pPr>
        <w:pStyle w:val="Naslov2"/>
        <w:numPr>
          <w:ilvl w:val="1"/>
          <w:numId w:val="10"/>
        </w:numPr>
      </w:pPr>
      <w:bookmarkStart w:id="23" w:name="_Toc141773559"/>
      <w:proofErr w:type="spellStart"/>
      <w:r>
        <w:t>uGrid</w:t>
      </w:r>
      <w:proofErr w:type="spellEnd"/>
      <w:r>
        <w:t xml:space="preserve"> (</w:t>
      </w:r>
      <w:proofErr w:type="spellStart"/>
      <w:r>
        <w:t>MIWenergia</w:t>
      </w:r>
      <w:proofErr w:type="spellEnd"/>
      <w:r>
        <w:t>)</w:t>
      </w:r>
      <w:bookmarkEnd w:id="23"/>
    </w:p>
    <w:p w14:paraId="00000140" w14:textId="77777777" w:rsidR="009A2B9C" w:rsidRDefault="00000000">
      <w:r>
        <w:t xml:space="preserve">The </w:t>
      </w:r>
      <w:proofErr w:type="spellStart"/>
      <w:r>
        <w:t>uGRID</w:t>
      </w:r>
      <w:proofErr w:type="spellEnd"/>
      <w:r>
        <w:t xml:space="preserve"> software aims to digitize energy consumption, providing to the final consumer more information about their demand of electrical energy. The purpose is to achieve the maximum possible energy efficiency and to have under control the electricity consumption by setting alerts and generating reports.</w:t>
      </w:r>
    </w:p>
    <w:p w14:paraId="00000141" w14:textId="77777777" w:rsidR="009A2B9C" w:rsidRDefault="00000000">
      <w:pPr>
        <w:pStyle w:val="Naslov3"/>
        <w:numPr>
          <w:ilvl w:val="2"/>
          <w:numId w:val="10"/>
        </w:numPr>
      </w:pPr>
      <w:bookmarkStart w:id="24" w:name="_Toc141773560"/>
      <w:r>
        <w:t>Hardware</w:t>
      </w:r>
      <w:bookmarkEnd w:id="24"/>
    </w:p>
    <w:p w14:paraId="00000142" w14:textId="77777777" w:rsidR="009A2B9C" w:rsidRDefault="00000000">
      <w:proofErr w:type="spellStart"/>
      <w:r>
        <w:t>uGrid</w:t>
      </w:r>
      <w:proofErr w:type="spellEnd"/>
      <w:r>
        <w:t xml:space="preserve"> requires installing smart power devices in the home. This includes energy consumption measurement devices and other smart home devices like smart lamps and switches. </w:t>
      </w:r>
    </w:p>
    <w:p w14:paraId="00000143" w14:textId="77777777" w:rsidR="009A2B9C" w:rsidRDefault="00000000">
      <w:pPr>
        <w:pStyle w:val="Naslov3"/>
        <w:numPr>
          <w:ilvl w:val="2"/>
          <w:numId w:val="10"/>
        </w:numPr>
      </w:pPr>
      <w:bookmarkStart w:id="25" w:name="_Toc141773561"/>
      <w:r>
        <w:t>User interface</w:t>
      </w:r>
      <w:bookmarkEnd w:id="25"/>
    </w:p>
    <w:p w14:paraId="00000144" w14:textId="77777777" w:rsidR="009A2B9C" w:rsidRDefault="00000000">
      <w:sdt>
        <w:sdtPr>
          <w:tag w:val="goog_rdk_15"/>
          <w:id w:val="25235078"/>
        </w:sdtPr>
        <w:sdtContent/>
      </w:sdt>
      <w:sdt>
        <w:sdtPr>
          <w:tag w:val="goog_rdk_16"/>
          <w:id w:val="1843585143"/>
        </w:sdtPr>
        <w:sdtContent/>
      </w:sdt>
      <w:proofErr w:type="spellStart"/>
      <w:r>
        <w:t>uGrid</w:t>
      </w:r>
      <w:proofErr w:type="spellEnd"/>
      <w:r>
        <w:t xml:space="preserve"> has a Web app that works on small and large screens.</w:t>
      </w:r>
    </w:p>
    <w:p w14:paraId="00000145" w14:textId="77777777" w:rsidR="009A2B9C" w:rsidRDefault="00000000">
      <w:pPr>
        <w:keepNext/>
        <w:jc w:val="center"/>
      </w:pPr>
      <w:r>
        <w:rPr>
          <w:noProof/>
        </w:rPr>
        <w:drawing>
          <wp:inline distT="0" distB="0" distL="0" distR="0" wp14:anchorId="2E8E08E1" wp14:editId="19F76101">
            <wp:extent cx="5759450" cy="3272088"/>
            <wp:effectExtent l="0" t="0" r="0" b="0"/>
            <wp:docPr id="1213" name="image37.png" descr="C:\Users\bvanschooten\AppData\Local\Microsoft\Windows\INetCache\Content.MSO\B9017B41.tmp"/>
            <wp:cNvGraphicFramePr/>
            <a:graphic xmlns:a="http://schemas.openxmlformats.org/drawingml/2006/main">
              <a:graphicData uri="http://schemas.openxmlformats.org/drawingml/2006/picture">
                <pic:pic xmlns:pic="http://schemas.openxmlformats.org/drawingml/2006/picture">
                  <pic:nvPicPr>
                    <pic:cNvPr id="0" name="image37.png" descr="C:\Users\bvanschooten\AppData\Local\Microsoft\Windows\INetCache\Content.MSO\B9017B41.tmp"/>
                    <pic:cNvPicPr preferRelativeResize="0"/>
                  </pic:nvPicPr>
                  <pic:blipFill>
                    <a:blip r:embed="rId30"/>
                    <a:srcRect/>
                    <a:stretch>
                      <a:fillRect/>
                    </a:stretch>
                  </pic:blipFill>
                  <pic:spPr>
                    <a:xfrm>
                      <a:off x="0" y="0"/>
                      <a:ext cx="5759450" cy="3272088"/>
                    </a:xfrm>
                    <a:prstGeom prst="rect">
                      <a:avLst/>
                    </a:prstGeom>
                    <a:ln/>
                  </pic:spPr>
                </pic:pic>
              </a:graphicData>
            </a:graphic>
          </wp:inline>
        </w:drawing>
      </w:r>
    </w:p>
    <w:p w14:paraId="00000146" w14:textId="77777777" w:rsidR="009A2B9C" w:rsidRDefault="00000000">
      <w:pPr>
        <w:keepNext/>
        <w:pBdr>
          <w:top w:val="nil"/>
          <w:left w:val="nil"/>
          <w:bottom w:val="nil"/>
          <w:right w:val="nil"/>
          <w:between w:val="nil"/>
        </w:pBdr>
        <w:spacing w:line="240" w:lineRule="auto"/>
        <w:jc w:val="center"/>
        <w:rPr>
          <w:rFonts w:eastAsia="Calibri"/>
          <w:b/>
          <w:color w:val="003966"/>
          <w:sz w:val="20"/>
          <w:szCs w:val="20"/>
        </w:rPr>
      </w:pPr>
      <w:bookmarkStart w:id="26" w:name="_heading=h.3whwml4" w:colFirst="0" w:colLast="0"/>
      <w:bookmarkEnd w:id="26"/>
      <w:r>
        <w:rPr>
          <w:rFonts w:eastAsia="Calibri"/>
          <w:b/>
          <w:color w:val="003966"/>
          <w:sz w:val="20"/>
          <w:szCs w:val="20"/>
        </w:rPr>
        <w:t>Figure 7. Web app showing energy consumption.</w:t>
      </w:r>
    </w:p>
    <w:p w14:paraId="00000147" w14:textId="77777777" w:rsidR="009A2B9C" w:rsidRDefault="00000000">
      <w:pPr>
        <w:pStyle w:val="Naslov3"/>
        <w:numPr>
          <w:ilvl w:val="2"/>
          <w:numId w:val="10"/>
        </w:numPr>
      </w:pPr>
      <w:bookmarkStart w:id="27" w:name="_Toc141773562"/>
      <w:r>
        <w:t>APIs</w:t>
      </w:r>
      <w:bookmarkEnd w:id="27"/>
    </w:p>
    <w:p w14:paraId="00000148" w14:textId="77777777" w:rsidR="009A2B9C" w:rsidRDefault="00000000">
      <w:proofErr w:type="spellStart"/>
      <w:r>
        <w:t>uGrid</w:t>
      </w:r>
      <w:proofErr w:type="spellEnd"/>
      <w:r>
        <w:t xml:space="preserve"> provides an API for accessing the collected energy data. A public </w:t>
      </w:r>
      <w:proofErr w:type="spellStart"/>
      <w:r>
        <w:t>SwaggerUI</w:t>
      </w:r>
      <w:proofErr w:type="spellEnd"/>
      <w:r>
        <w:t xml:space="preserve"> is available at this URL:</w:t>
      </w:r>
    </w:p>
    <w:p w14:paraId="00000149" w14:textId="77777777" w:rsidR="009A2B9C" w:rsidRDefault="00000000">
      <w:pPr>
        <w:numPr>
          <w:ilvl w:val="0"/>
          <w:numId w:val="3"/>
        </w:numPr>
        <w:pBdr>
          <w:top w:val="nil"/>
          <w:left w:val="nil"/>
          <w:bottom w:val="nil"/>
          <w:right w:val="nil"/>
          <w:between w:val="nil"/>
        </w:pBdr>
      </w:pPr>
      <w:hyperlink r:id="rId31">
        <w:r>
          <w:rPr>
            <w:rFonts w:eastAsia="Calibri"/>
            <w:color w:val="0000FF"/>
            <w:u w:val="single"/>
          </w:rPr>
          <w:t>https://api-pharaon.miwenergia.com/swagger/index.html</w:t>
        </w:r>
      </w:hyperlink>
    </w:p>
    <w:p w14:paraId="0000014A" w14:textId="77777777" w:rsidR="009A2B9C" w:rsidRDefault="00000000">
      <w:pPr>
        <w:pStyle w:val="Naslov2"/>
        <w:numPr>
          <w:ilvl w:val="1"/>
          <w:numId w:val="10"/>
        </w:numPr>
      </w:pPr>
      <w:bookmarkStart w:id="28" w:name="_Toc141773563"/>
      <w:r>
        <w:t>Discovery (</w:t>
      </w:r>
      <w:proofErr w:type="spellStart"/>
      <w:r>
        <w:t>Ascora</w:t>
      </w:r>
      <w:proofErr w:type="spellEnd"/>
      <w:r>
        <w:t>)</w:t>
      </w:r>
      <w:bookmarkEnd w:id="28"/>
    </w:p>
    <w:p w14:paraId="0000014B" w14:textId="77777777" w:rsidR="009A2B9C" w:rsidRDefault="00000000">
      <w:r>
        <w:lastRenderedPageBreak/>
        <w:t xml:space="preserve">Discovery is a web-based visualization component for data-driven information. Data from other technologies is aggregated, </w:t>
      </w:r>
      <w:proofErr w:type="gramStart"/>
      <w:r>
        <w:t>processed</w:t>
      </w:r>
      <w:proofErr w:type="gramEnd"/>
      <w:r>
        <w:t xml:space="preserve"> and then presented in the form of individual diagrams. Discovery was originally developed in the EU H2020 project MMAA and was further developed in the BMBF projects </w:t>
      </w:r>
      <w:proofErr w:type="spellStart"/>
      <w:r>
        <w:t>AwareMe</w:t>
      </w:r>
      <w:proofErr w:type="spellEnd"/>
      <w:r>
        <w:t xml:space="preserve"> and </w:t>
      </w:r>
      <w:proofErr w:type="spellStart"/>
      <w:r>
        <w:t>PDExergames</w:t>
      </w:r>
      <w:proofErr w:type="spellEnd"/>
      <w:r>
        <w:t xml:space="preserve"> </w:t>
      </w:r>
      <w:proofErr w:type="gramStart"/>
      <w:r>
        <w:t>with regard to</w:t>
      </w:r>
      <w:proofErr w:type="gramEnd"/>
      <w:r>
        <w:t xml:space="preserve"> the special requirements in the eHealth area (role models, security aspects, data types, etc).</w:t>
      </w:r>
    </w:p>
    <w:p w14:paraId="0000014C" w14:textId="77777777" w:rsidR="009A2B9C" w:rsidRDefault="00000000">
      <w:pPr>
        <w:pStyle w:val="Naslov3"/>
        <w:numPr>
          <w:ilvl w:val="2"/>
          <w:numId w:val="10"/>
        </w:numPr>
      </w:pPr>
      <w:bookmarkStart w:id="29" w:name="_Toc141773564"/>
      <w:r>
        <w:t>Hardware</w:t>
      </w:r>
      <w:bookmarkEnd w:id="29"/>
    </w:p>
    <w:p w14:paraId="0000014D" w14:textId="77777777" w:rsidR="009A2B9C" w:rsidRDefault="00000000">
      <w:r>
        <w:t>Discovery is Web-based, and will run on phones, tablets, and PCs. No special hardware is required.</w:t>
      </w:r>
    </w:p>
    <w:p w14:paraId="0000014E" w14:textId="77777777" w:rsidR="009A2B9C" w:rsidRDefault="00000000">
      <w:pPr>
        <w:pStyle w:val="Naslov3"/>
        <w:numPr>
          <w:ilvl w:val="2"/>
          <w:numId w:val="10"/>
        </w:numPr>
      </w:pPr>
      <w:bookmarkStart w:id="30" w:name="_Toc141773565"/>
      <w:r>
        <w:t>User interface</w:t>
      </w:r>
      <w:bookmarkEnd w:id="30"/>
    </w:p>
    <w:p w14:paraId="0000014F" w14:textId="77777777" w:rsidR="009A2B9C" w:rsidRDefault="00000000">
      <w:pPr>
        <w:keepNext/>
        <w:jc w:val="center"/>
      </w:pPr>
      <w:r>
        <w:rPr>
          <w:noProof/>
        </w:rPr>
        <w:drawing>
          <wp:inline distT="0" distB="0" distL="0" distR="0" wp14:anchorId="42511EDB" wp14:editId="3D1999F1">
            <wp:extent cx="5759450" cy="2839990"/>
            <wp:effectExtent l="0" t="0" r="0" b="0"/>
            <wp:docPr id="1214" name="image42.png" descr="C:\Users\bvanschooten\AppData\Local\Microsoft\Windows\INetCache\Content.MSO\77971FF7.tmp"/>
            <wp:cNvGraphicFramePr/>
            <a:graphic xmlns:a="http://schemas.openxmlformats.org/drawingml/2006/main">
              <a:graphicData uri="http://schemas.openxmlformats.org/drawingml/2006/picture">
                <pic:pic xmlns:pic="http://schemas.openxmlformats.org/drawingml/2006/picture">
                  <pic:nvPicPr>
                    <pic:cNvPr id="0" name="image42.png" descr="C:\Users\bvanschooten\AppData\Local\Microsoft\Windows\INetCache\Content.MSO\77971FF7.tmp"/>
                    <pic:cNvPicPr preferRelativeResize="0"/>
                  </pic:nvPicPr>
                  <pic:blipFill>
                    <a:blip r:embed="rId32"/>
                    <a:srcRect/>
                    <a:stretch>
                      <a:fillRect/>
                    </a:stretch>
                  </pic:blipFill>
                  <pic:spPr>
                    <a:xfrm>
                      <a:off x="0" y="0"/>
                      <a:ext cx="5759450" cy="2839990"/>
                    </a:xfrm>
                    <a:prstGeom prst="rect">
                      <a:avLst/>
                    </a:prstGeom>
                    <a:ln/>
                  </pic:spPr>
                </pic:pic>
              </a:graphicData>
            </a:graphic>
          </wp:inline>
        </w:drawing>
      </w:r>
    </w:p>
    <w:p w14:paraId="00000150" w14:textId="77777777" w:rsidR="009A2B9C" w:rsidRDefault="00000000">
      <w:pPr>
        <w:keepNext/>
        <w:pBdr>
          <w:top w:val="nil"/>
          <w:left w:val="nil"/>
          <w:bottom w:val="nil"/>
          <w:right w:val="nil"/>
          <w:between w:val="nil"/>
        </w:pBdr>
        <w:spacing w:line="240" w:lineRule="auto"/>
        <w:jc w:val="center"/>
        <w:rPr>
          <w:rFonts w:eastAsia="Calibri"/>
          <w:b/>
          <w:color w:val="003966"/>
          <w:sz w:val="20"/>
          <w:szCs w:val="20"/>
        </w:rPr>
      </w:pPr>
      <w:bookmarkStart w:id="31" w:name="_heading=h.49x2ik5" w:colFirst="0" w:colLast="0"/>
      <w:bookmarkEnd w:id="31"/>
      <w:r>
        <w:rPr>
          <w:rFonts w:eastAsia="Calibri"/>
          <w:b/>
          <w:color w:val="003966"/>
          <w:sz w:val="20"/>
          <w:szCs w:val="20"/>
        </w:rPr>
        <w:t>Figure 7. Overview screen, showing the main menu and users.</w:t>
      </w:r>
    </w:p>
    <w:p w14:paraId="00000151" w14:textId="77777777" w:rsidR="009A2B9C" w:rsidRDefault="009A2B9C"/>
    <w:p w14:paraId="00000152" w14:textId="77777777" w:rsidR="009A2B9C" w:rsidRDefault="00000000">
      <w:pPr>
        <w:keepNext/>
        <w:jc w:val="center"/>
      </w:pPr>
      <w:r>
        <w:rPr>
          <w:noProof/>
        </w:rPr>
        <w:lastRenderedPageBreak/>
        <w:drawing>
          <wp:inline distT="0" distB="0" distL="0" distR="0" wp14:anchorId="1A3378FC" wp14:editId="43B52B7F">
            <wp:extent cx="5759450" cy="3062520"/>
            <wp:effectExtent l="0" t="0" r="0" b="0"/>
            <wp:docPr id="1215" name="image41.png" descr="https://lh3.googleusercontent.com/ERGVIYabc_nqFt3fu54zHkSJtnq4oL8pxIU-6fDCThnaPr9OOzegeBPiQhVAqrn3VAui_FXZHhOrNG-GMNmAXKfm-X0MuyB-n8koiDatlTHkjragJDBhcCAEwt0maJKdrrug1v5IsSqpC9c4QPMSag=s2048"/>
            <wp:cNvGraphicFramePr/>
            <a:graphic xmlns:a="http://schemas.openxmlformats.org/drawingml/2006/main">
              <a:graphicData uri="http://schemas.openxmlformats.org/drawingml/2006/picture">
                <pic:pic xmlns:pic="http://schemas.openxmlformats.org/drawingml/2006/picture">
                  <pic:nvPicPr>
                    <pic:cNvPr id="0" name="image41.png" descr="https://lh3.googleusercontent.com/ERGVIYabc_nqFt3fu54zHkSJtnq4oL8pxIU-6fDCThnaPr9OOzegeBPiQhVAqrn3VAui_FXZHhOrNG-GMNmAXKfm-X0MuyB-n8koiDatlTHkjragJDBhcCAEwt0maJKdrrug1v5IsSqpC9c4QPMSag=s2048"/>
                    <pic:cNvPicPr preferRelativeResize="0"/>
                  </pic:nvPicPr>
                  <pic:blipFill>
                    <a:blip r:embed="rId33"/>
                    <a:srcRect/>
                    <a:stretch>
                      <a:fillRect/>
                    </a:stretch>
                  </pic:blipFill>
                  <pic:spPr>
                    <a:xfrm>
                      <a:off x="0" y="0"/>
                      <a:ext cx="5759450" cy="3062520"/>
                    </a:xfrm>
                    <a:prstGeom prst="rect">
                      <a:avLst/>
                    </a:prstGeom>
                    <a:ln/>
                  </pic:spPr>
                </pic:pic>
              </a:graphicData>
            </a:graphic>
          </wp:inline>
        </w:drawing>
      </w:r>
    </w:p>
    <w:p w14:paraId="00000153" w14:textId="77777777" w:rsidR="009A2B9C" w:rsidRDefault="00000000">
      <w:pPr>
        <w:keepNext/>
        <w:pBdr>
          <w:top w:val="nil"/>
          <w:left w:val="nil"/>
          <w:bottom w:val="nil"/>
          <w:right w:val="nil"/>
          <w:between w:val="nil"/>
        </w:pBdr>
        <w:spacing w:line="240" w:lineRule="auto"/>
        <w:jc w:val="center"/>
        <w:rPr>
          <w:rFonts w:eastAsia="Calibri"/>
          <w:b/>
          <w:color w:val="003966"/>
          <w:sz w:val="20"/>
          <w:szCs w:val="20"/>
        </w:rPr>
      </w:pPr>
      <w:bookmarkStart w:id="32" w:name="_heading=h.2p2csry" w:colFirst="0" w:colLast="0"/>
      <w:bookmarkEnd w:id="32"/>
      <w:r>
        <w:rPr>
          <w:rFonts w:eastAsia="Calibri"/>
          <w:b/>
          <w:color w:val="003966"/>
          <w:sz w:val="20"/>
          <w:szCs w:val="20"/>
        </w:rPr>
        <w:t>Figure 8. Example of a graph screen.</w:t>
      </w:r>
    </w:p>
    <w:p w14:paraId="00000154" w14:textId="77777777" w:rsidR="009A2B9C" w:rsidRDefault="00000000">
      <w:pPr>
        <w:pStyle w:val="Naslov3"/>
        <w:numPr>
          <w:ilvl w:val="2"/>
          <w:numId w:val="10"/>
        </w:numPr>
      </w:pPr>
      <w:bookmarkStart w:id="33" w:name="_Toc141773566"/>
      <w:r>
        <w:t>APIs</w:t>
      </w:r>
      <w:bookmarkEnd w:id="33"/>
    </w:p>
    <w:p w14:paraId="00000155" w14:textId="77777777" w:rsidR="009A2B9C" w:rsidRDefault="00000000">
      <w:r>
        <w:t xml:space="preserve">An API is available for entering data to be shown in the Discovery dashboards. A public </w:t>
      </w:r>
      <w:proofErr w:type="spellStart"/>
      <w:r>
        <w:t>SwaggerUI</w:t>
      </w:r>
      <w:proofErr w:type="spellEnd"/>
      <w:r>
        <w:t xml:space="preserve"> instance is available here:</w:t>
      </w:r>
    </w:p>
    <w:p w14:paraId="00000156" w14:textId="77777777" w:rsidR="009A2B9C" w:rsidRDefault="00000000">
      <w:pPr>
        <w:numPr>
          <w:ilvl w:val="0"/>
          <w:numId w:val="3"/>
        </w:numPr>
        <w:pBdr>
          <w:top w:val="nil"/>
          <w:left w:val="nil"/>
          <w:bottom w:val="nil"/>
          <w:right w:val="nil"/>
          <w:between w:val="nil"/>
        </w:pBdr>
      </w:pPr>
      <w:hyperlink r:id="rId34">
        <w:r>
          <w:rPr>
            <w:rFonts w:eastAsia="Calibri"/>
            <w:color w:val="0000FF"/>
            <w:u w:val="single"/>
          </w:rPr>
          <w:t>https://backend-pharaon.ascora.eu/swagger/index.html</w:t>
        </w:r>
      </w:hyperlink>
    </w:p>
    <w:p w14:paraId="00000157" w14:textId="77777777" w:rsidR="009A2B9C" w:rsidRDefault="00000000">
      <w:pPr>
        <w:pStyle w:val="Naslov2"/>
        <w:numPr>
          <w:ilvl w:val="1"/>
          <w:numId w:val="10"/>
        </w:numPr>
      </w:pPr>
      <w:bookmarkStart w:id="34" w:name="_Toc141773567"/>
      <w:r>
        <w:t>PACO (RRD)</w:t>
      </w:r>
      <w:bookmarkEnd w:id="34"/>
    </w:p>
    <w:p w14:paraId="00000158" w14:textId="77777777" w:rsidR="009A2B9C" w:rsidRDefault="00000000">
      <w:r>
        <w:t>PACO is a program that aims at the promotion of healthy eating behaviour in elderly people, while simultaneously reducing loneliness. Two virtual coaches guide the participants through the different modules of PACO. One of the coaches is Herman, a chef, who guides users in the cooking related modules, namely the ‘eating book’ and the ‘recipe book’. The other coach is Ellen, an elderly woman, who is the guide for the ‘goal book’ and the ‘stories’ module. PACO also enables the user to formulate health goals.</w:t>
      </w:r>
    </w:p>
    <w:p w14:paraId="00000159" w14:textId="77777777" w:rsidR="009A2B9C" w:rsidRDefault="00000000">
      <w:pPr>
        <w:pStyle w:val="Naslov3"/>
        <w:numPr>
          <w:ilvl w:val="2"/>
          <w:numId w:val="10"/>
        </w:numPr>
      </w:pPr>
      <w:bookmarkStart w:id="35" w:name="_Toc141773568"/>
      <w:r>
        <w:t>Hardware</w:t>
      </w:r>
      <w:bookmarkEnd w:id="35"/>
    </w:p>
    <w:p w14:paraId="0000015A" w14:textId="77777777" w:rsidR="009A2B9C" w:rsidRDefault="00000000">
      <w:r>
        <w:t>PACO is Web-</w:t>
      </w:r>
      <w:proofErr w:type="gramStart"/>
      <w:r>
        <w:t>based, and</w:t>
      </w:r>
      <w:proofErr w:type="gramEnd"/>
      <w:r>
        <w:t xml:space="preserve"> is designed for tablets and PCs. No special hardware is required.</w:t>
      </w:r>
    </w:p>
    <w:p w14:paraId="0000015B" w14:textId="77777777" w:rsidR="009A2B9C" w:rsidRDefault="00000000">
      <w:pPr>
        <w:pStyle w:val="Naslov3"/>
        <w:numPr>
          <w:ilvl w:val="2"/>
          <w:numId w:val="10"/>
        </w:numPr>
      </w:pPr>
      <w:bookmarkStart w:id="36" w:name="_Toc141773569"/>
      <w:r>
        <w:lastRenderedPageBreak/>
        <w:t>User interface</w:t>
      </w:r>
      <w:bookmarkEnd w:id="36"/>
    </w:p>
    <w:p w14:paraId="0000015C" w14:textId="77777777" w:rsidR="009A2B9C" w:rsidRDefault="00000000">
      <w:pPr>
        <w:keepNext/>
        <w:jc w:val="center"/>
      </w:pPr>
      <w:r>
        <w:rPr>
          <w:noProof/>
        </w:rPr>
        <w:drawing>
          <wp:inline distT="0" distB="0" distL="0" distR="0" wp14:anchorId="185279B6" wp14:editId="2F13F50A">
            <wp:extent cx="5799615" cy="3199547"/>
            <wp:effectExtent l="0" t="0" r="0" b="0"/>
            <wp:docPr id="1186" name="image5.png" descr="C:\Users\bvanschooten\AppData\Local\Microsoft\Windows\INetCache\Content.MSO\5065D625.tmp"/>
            <wp:cNvGraphicFramePr/>
            <a:graphic xmlns:a="http://schemas.openxmlformats.org/drawingml/2006/main">
              <a:graphicData uri="http://schemas.openxmlformats.org/drawingml/2006/picture">
                <pic:pic xmlns:pic="http://schemas.openxmlformats.org/drawingml/2006/picture">
                  <pic:nvPicPr>
                    <pic:cNvPr id="0" name="image5.png" descr="C:\Users\bvanschooten\AppData\Local\Microsoft\Windows\INetCache\Content.MSO\5065D625.tmp"/>
                    <pic:cNvPicPr preferRelativeResize="0"/>
                  </pic:nvPicPr>
                  <pic:blipFill>
                    <a:blip r:embed="rId35"/>
                    <a:srcRect t="6667" b="7420"/>
                    <a:stretch>
                      <a:fillRect/>
                    </a:stretch>
                  </pic:blipFill>
                  <pic:spPr>
                    <a:xfrm>
                      <a:off x="0" y="0"/>
                      <a:ext cx="5799615" cy="3199547"/>
                    </a:xfrm>
                    <a:prstGeom prst="rect">
                      <a:avLst/>
                    </a:prstGeom>
                    <a:ln/>
                  </pic:spPr>
                </pic:pic>
              </a:graphicData>
            </a:graphic>
          </wp:inline>
        </w:drawing>
      </w:r>
    </w:p>
    <w:p w14:paraId="0000015D" w14:textId="77777777" w:rsidR="009A2B9C" w:rsidRDefault="00000000">
      <w:pPr>
        <w:keepNext/>
        <w:pBdr>
          <w:top w:val="nil"/>
          <w:left w:val="nil"/>
          <w:bottom w:val="nil"/>
          <w:right w:val="nil"/>
          <w:between w:val="nil"/>
        </w:pBdr>
        <w:spacing w:line="240" w:lineRule="auto"/>
        <w:jc w:val="center"/>
        <w:rPr>
          <w:rFonts w:eastAsia="Calibri"/>
          <w:b/>
          <w:color w:val="003966"/>
          <w:sz w:val="20"/>
          <w:szCs w:val="20"/>
        </w:rPr>
      </w:pPr>
      <w:bookmarkStart w:id="37" w:name="_heading=h.32hioqz" w:colFirst="0" w:colLast="0"/>
      <w:bookmarkEnd w:id="37"/>
      <w:r>
        <w:rPr>
          <w:rFonts w:eastAsia="Calibri"/>
          <w:b/>
          <w:color w:val="003966"/>
          <w:sz w:val="20"/>
          <w:szCs w:val="20"/>
        </w:rPr>
        <w:t>Figure 9. Food diary entry screen. User can enter ingredients, amount, and with whom the meal was eaten.</w:t>
      </w:r>
    </w:p>
    <w:p w14:paraId="0000015E" w14:textId="77777777" w:rsidR="009A2B9C" w:rsidRDefault="00000000">
      <w:pPr>
        <w:keepNext/>
      </w:pPr>
      <w:r>
        <w:t> </w:t>
      </w:r>
    </w:p>
    <w:p w14:paraId="0000015F" w14:textId="77777777" w:rsidR="009A2B9C" w:rsidRDefault="00000000">
      <w:pPr>
        <w:keepNext/>
        <w:jc w:val="center"/>
      </w:pPr>
      <w:r>
        <w:rPr>
          <w:noProof/>
        </w:rPr>
        <w:drawing>
          <wp:inline distT="0" distB="0" distL="0" distR="0" wp14:anchorId="2BAC43C5" wp14:editId="0AB0ACD1">
            <wp:extent cx="5752973" cy="3116433"/>
            <wp:effectExtent l="0" t="0" r="0" b="0"/>
            <wp:docPr id="1187" name="image14.png" descr="C:\Users\bvanschooten\AppData\Local\Microsoft\Windows\INetCache\Content.MSO\D761107B.tmp"/>
            <wp:cNvGraphicFramePr/>
            <a:graphic xmlns:a="http://schemas.openxmlformats.org/drawingml/2006/main">
              <a:graphicData uri="http://schemas.openxmlformats.org/drawingml/2006/picture">
                <pic:pic xmlns:pic="http://schemas.openxmlformats.org/drawingml/2006/picture">
                  <pic:nvPicPr>
                    <pic:cNvPr id="0" name="image14.png" descr="C:\Users\bvanschooten\AppData\Local\Microsoft\Windows\INetCache\Content.MSO\D761107B.tmp"/>
                    <pic:cNvPicPr preferRelativeResize="0"/>
                  </pic:nvPicPr>
                  <pic:blipFill>
                    <a:blip r:embed="rId36"/>
                    <a:srcRect t="4974" b="9683"/>
                    <a:stretch>
                      <a:fillRect/>
                    </a:stretch>
                  </pic:blipFill>
                  <pic:spPr>
                    <a:xfrm>
                      <a:off x="0" y="0"/>
                      <a:ext cx="5752973" cy="3116433"/>
                    </a:xfrm>
                    <a:prstGeom prst="rect">
                      <a:avLst/>
                    </a:prstGeom>
                    <a:ln/>
                  </pic:spPr>
                </pic:pic>
              </a:graphicData>
            </a:graphic>
          </wp:inline>
        </w:drawing>
      </w:r>
    </w:p>
    <w:p w14:paraId="00000160" w14:textId="77777777" w:rsidR="009A2B9C" w:rsidRDefault="00000000">
      <w:pPr>
        <w:keepNext/>
        <w:pBdr>
          <w:top w:val="nil"/>
          <w:left w:val="nil"/>
          <w:bottom w:val="nil"/>
          <w:right w:val="nil"/>
          <w:between w:val="nil"/>
        </w:pBdr>
        <w:spacing w:line="240" w:lineRule="auto"/>
        <w:jc w:val="center"/>
        <w:rPr>
          <w:rFonts w:eastAsia="Calibri"/>
          <w:b/>
          <w:color w:val="003966"/>
          <w:sz w:val="20"/>
          <w:szCs w:val="20"/>
        </w:rPr>
      </w:pPr>
      <w:bookmarkStart w:id="38" w:name="_heading=h.1hmsyys" w:colFirst="0" w:colLast="0"/>
      <w:bookmarkEnd w:id="38"/>
      <w:r>
        <w:rPr>
          <w:rFonts w:eastAsia="Calibri"/>
          <w:b/>
          <w:color w:val="003966"/>
          <w:sz w:val="20"/>
          <w:szCs w:val="20"/>
        </w:rPr>
        <w:t>Figure 10. Health goals dialogue. The user is coached into specifying personal health-related goals.</w:t>
      </w:r>
    </w:p>
    <w:p w14:paraId="00000161" w14:textId="77777777" w:rsidR="009A2B9C" w:rsidRDefault="00000000">
      <w:pPr>
        <w:pStyle w:val="Naslov3"/>
        <w:numPr>
          <w:ilvl w:val="2"/>
          <w:numId w:val="10"/>
        </w:numPr>
      </w:pPr>
      <w:bookmarkStart w:id="39" w:name="_Toc141773570"/>
      <w:r>
        <w:t>APIs</w:t>
      </w:r>
      <w:bookmarkEnd w:id="39"/>
    </w:p>
    <w:p w14:paraId="00000162" w14:textId="77777777" w:rsidR="009A2B9C" w:rsidRDefault="00000000">
      <w:r>
        <w:t>PACO provides an API for reading the configuration, current program progress, meals entered by the user, and the user’s health goals.</w:t>
      </w:r>
    </w:p>
    <w:p w14:paraId="00000163" w14:textId="77777777" w:rsidR="009A2B9C" w:rsidRDefault="00000000">
      <w:r>
        <w:t xml:space="preserve">A public </w:t>
      </w:r>
      <w:proofErr w:type="spellStart"/>
      <w:r>
        <w:t>SwaggerUI</w:t>
      </w:r>
      <w:proofErr w:type="spellEnd"/>
      <w:r>
        <w:t xml:space="preserve"> instance is available here:</w:t>
      </w:r>
    </w:p>
    <w:p w14:paraId="00000164" w14:textId="77777777" w:rsidR="009A2B9C" w:rsidRDefault="00000000">
      <w:pPr>
        <w:numPr>
          <w:ilvl w:val="0"/>
          <w:numId w:val="3"/>
        </w:numPr>
        <w:pBdr>
          <w:top w:val="nil"/>
          <w:left w:val="nil"/>
          <w:bottom w:val="nil"/>
          <w:right w:val="nil"/>
          <w:between w:val="nil"/>
        </w:pBdr>
      </w:pPr>
      <w:hyperlink r:id="rId37">
        <w:r>
          <w:rPr>
            <w:rFonts w:eastAsia="Calibri"/>
            <w:color w:val="0000FF"/>
            <w:u w:val="single"/>
          </w:rPr>
          <w:t>https://www.rrdhost.nl/servlets/paco/r2d2project/swagger-ui/</w:t>
        </w:r>
      </w:hyperlink>
    </w:p>
    <w:p w14:paraId="00000165" w14:textId="77777777" w:rsidR="009A2B9C" w:rsidRDefault="00000000">
      <w:pPr>
        <w:pStyle w:val="Naslov2"/>
        <w:numPr>
          <w:ilvl w:val="1"/>
          <w:numId w:val="10"/>
        </w:numPr>
      </w:pPr>
      <w:bookmarkStart w:id="40" w:name="_Toc141773571"/>
      <w:r>
        <w:t>RRD eHealth platform app (RRD)</w:t>
      </w:r>
      <w:bookmarkEnd w:id="40"/>
    </w:p>
    <w:p w14:paraId="00000166" w14:textId="77777777" w:rsidR="009A2B9C" w:rsidRDefault="00000000">
      <w:r>
        <w:t xml:space="preserve">The RRD eHealth platform includes an app, that enables monitoring steps, heart rate, sleep via a connected sensor. It also enables periodic questionnaires to be administered.  A step goal can also be set, which can be adapted automatically to the user’s actual step count.  It also has a coaching feature, where user can be led through coaching dialogues, that can be developed using a low-code visual programming tool.  The collected data can be accessed via the platform API.  </w:t>
      </w:r>
    </w:p>
    <w:p w14:paraId="00000167" w14:textId="77777777" w:rsidR="009A2B9C" w:rsidRDefault="00000000">
      <w:pPr>
        <w:pStyle w:val="Naslov3"/>
        <w:numPr>
          <w:ilvl w:val="2"/>
          <w:numId w:val="10"/>
        </w:numPr>
      </w:pPr>
      <w:bookmarkStart w:id="41" w:name="_Toc141773572"/>
      <w:r>
        <w:t>Hardware</w:t>
      </w:r>
      <w:bookmarkEnd w:id="41"/>
    </w:p>
    <w:p w14:paraId="00000168" w14:textId="77777777" w:rsidR="009A2B9C" w:rsidRDefault="00000000">
      <w:r>
        <w:t xml:space="preserve">The app runs on Android phones and tablets, with a beta IOS version also available.  Measuring steps, heartrate, and sleep, is done via an external device. Several device options are available: Fitbit, </w:t>
      </w:r>
      <w:proofErr w:type="spellStart"/>
      <w:r>
        <w:t>Mox</w:t>
      </w:r>
      <w:proofErr w:type="spellEnd"/>
      <w:r>
        <w:t>, and Garmin.</w:t>
      </w:r>
    </w:p>
    <w:p w14:paraId="00000169" w14:textId="77777777" w:rsidR="009A2B9C" w:rsidRDefault="00000000">
      <w:pPr>
        <w:pStyle w:val="Naslov3"/>
        <w:numPr>
          <w:ilvl w:val="2"/>
          <w:numId w:val="10"/>
        </w:numPr>
      </w:pPr>
      <w:bookmarkStart w:id="42" w:name="_Toc141773573"/>
      <w:r>
        <w:t>User interface</w:t>
      </w:r>
      <w:bookmarkEnd w:id="42"/>
    </w:p>
    <w:p w14:paraId="0000016A" w14:textId="77777777" w:rsidR="009A2B9C" w:rsidRDefault="00000000">
      <w:pPr>
        <w:keepNext/>
        <w:jc w:val="center"/>
      </w:pPr>
      <w:r>
        <w:rPr>
          <w:noProof/>
        </w:rPr>
        <w:drawing>
          <wp:inline distT="0" distB="0" distL="0" distR="0" wp14:anchorId="36E29602" wp14:editId="2DA19A87">
            <wp:extent cx="2412902" cy="4113508"/>
            <wp:effectExtent l="0" t="0" r="0" b="0"/>
            <wp:docPr id="1188" name="image19.png" descr="C:\Users\bvanschooten\AppData\Local\Microsoft\Windows\INetCache\Content.MSO\B69F8EC3.tmp"/>
            <wp:cNvGraphicFramePr/>
            <a:graphic xmlns:a="http://schemas.openxmlformats.org/drawingml/2006/main">
              <a:graphicData uri="http://schemas.openxmlformats.org/drawingml/2006/picture">
                <pic:pic xmlns:pic="http://schemas.openxmlformats.org/drawingml/2006/picture">
                  <pic:nvPicPr>
                    <pic:cNvPr id="0" name="image19.png" descr="C:\Users\bvanschooten\AppData\Local\Microsoft\Windows\INetCache\Content.MSO\B69F8EC3.tmp"/>
                    <pic:cNvPicPr preferRelativeResize="0"/>
                  </pic:nvPicPr>
                  <pic:blipFill>
                    <a:blip r:embed="rId38"/>
                    <a:srcRect/>
                    <a:stretch>
                      <a:fillRect/>
                    </a:stretch>
                  </pic:blipFill>
                  <pic:spPr>
                    <a:xfrm>
                      <a:off x="0" y="0"/>
                      <a:ext cx="2412902" cy="4113508"/>
                    </a:xfrm>
                    <a:prstGeom prst="rect">
                      <a:avLst/>
                    </a:prstGeom>
                    <a:ln/>
                  </pic:spPr>
                </pic:pic>
              </a:graphicData>
            </a:graphic>
          </wp:inline>
        </w:drawing>
      </w:r>
      <w:r>
        <w:rPr>
          <w:noProof/>
        </w:rPr>
        <w:drawing>
          <wp:inline distT="0" distB="0" distL="0" distR="0" wp14:anchorId="2BB1F1AE" wp14:editId="6491625F">
            <wp:extent cx="2407625" cy="4151661"/>
            <wp:effectExtent l="0" t="0" r="0" b="0"/>
            <wp:docPr id="1189" name="image4.png" descr="C:\Users\bvanschooten\AppData\Local\Microsoft\Windows\INetCache\Content.MSO\724A6551.tmp"/>
            <wp:cNvGraphicFramePr/>
            <a:graphic xmlns:a="http://schemas.openxmlformats.org/drawingml/2006/main">
              <a:graphicData uri="http://schemas.openxmlformats.org/drawingml/2006/picture">
                <pic:pic xmlns:pic="http://schemas.openxmlformats.org/drawingml/2006/picture">
                  <pic:nvPicPr>
                    <pic:cNvPr id="0" name="image4.png" descr="C:\Users\bvanschooten\AppData\Local\Microsoft\Windows\INetCache\Content.MSO\724A6551.tmp"/>
                    <pic:cNvPicPr preferRelativeResize="0"/>
                  </pic:nvPicPr>
                  <pic:blipFill>
                    <a:blip r:embed="rId39"/>
                    <a:srcRect/>
                    <a:stretch>
                      <a:fillRect/>
                    </a:stretch>
                  </pic:blipFill>
                  <pic:spPr>
                    <a:xfrm>
                      <a:off x="0" y="0"/>
                      <a:ext cx="2407625" cy="4151661"/>
                    </a:xfrm>
                    <a:prstGeom prst="rect">
                      <a:avLst/>
                    </a:prstGeom>
                    <a:ln/>
                  </pic:spPr>
                </pic:pic>
              </a:graphicData>
            </a:graphic>
          </wp:inline>
        </w:drawing>
      </w:r>
    </w:p>
    <w:p w14:paraId="0000016B" w14:textId="77777777" w:rsidR="009A2B9C" w:rsidRDefault="00000000">
      <w:pPr>
        <w:keepNext/>
        <w:pBdr>
          <w:top w:val="nil"/>
          <w:left w:val="nil"/>
          <w:bottom w:val="nil"/>
          <w:right w:val="nil"/>
          <w:between w:val="nil"/>
        </w:pBdr>
        <w:spacing w:line="240" w:lineRule="auto"/>
        <w:jc w:val="center"/>
        <w:rPr>
          <w:rFonts w:eastAsia="Calibri"/>
          <w:b/>
          <w:color w:val="003966"/>
          <w:sz w:val="20"/>
          <w:szCs w:val="20"/>
        </w:rPr>
      </w:pPr>
      <w:bookmarkStart w:id="43" w:name="_heading=h.1v1yuxt" w:colFirst="0" w:colLast="0"/>
      <w:bookmarkEnd w:id="43"/>
      <w:r>
        <w:rPr>
          <w:rFonts w:eastAsia="Calibri"/>
          <w:b/>
          <w:color w:val="003966"/>
          <w:sz w:val="20"/>
          <w:szCs w:val="20"/>
        </w:rPr>
        <w:t>Figure 11. Left: home screen, showing a dashboard with links to the different screens. Right: example questionnaire.</w:t>
      </w:r>
    </w:p>
    <w:p w14:paraId="0000016C" w14:textId="77777777" w:rsidR="009A2B9C" w:rsidRDefault="009A2B9C">
      <w:pPr>
        <w:jc w:val="left"/>
      </w:pPr>
    </w:p>
    <w:p w14:paraId="0000016D" w14:textId="77777777" w:rsidR="009A2B9C" w:rsidRDefault="00000000">
      <w:pPr>
        <w:keepNext/>
        <w:jc w:val="center"/>
      </w:pPr>
      <w:r>
        <w:rPr>
          <w:noProof/>
        </w:rPr>
        <w:lastRenderedPageBreak/>
        <w:drawing>
          <wp:inline distT="0" distB="0" distL="0" distR="0" wp14:anchorId="3877BF43" wp14:editId="64F144A1">
            <wp:extent cx="2411024" cy="4165709"/>
            <wp:effectExtent l="0" t="0" r="0" b="0"/>
            <wp:docPr id="1190" name="image16.png" descr="C:\Users\bvanschooten\AppData\Local\Microsoft\Windows\INetCache\Content.MSO\6073472D.tmp"/>
            <wp:cNvGraphicFramePr/>
            <a:graphic xmlns:a="http://schemas.openxmlformats.org/drawingml/2006/main">
              <a:graphicData uri="http://schemas.openxmlformats.org/drawingml/2006/picture">
                <pic:pic xmlns:pic="http://schemas.openxmlformats.org/drawingml/2006/picture">
                  <pic:nvPicPr>
                    <pic:cNvPr id="0" name="image16.png" descr="C:\Users\bvanschooten\AppData\Local\Microsoft\Windows\INetCache\Content.MSO\6073472D.tmp"/>
                    <pic:cNvPicPr preferRelativeResize="0"/>
                  </pic:nvPicPr>
                  <pic:blipFill>
                    <a:blip r:embed="rId40"/>
                    <a:srcRect/>
                    <a:stretch>
                      <a:fillRect/>
                    </a:stretch>
                  </pic:blipFill>
                  <pic:spPr>
                    <a:xfrm>
                      <a:off x="0" y="0"/>
                      <a:ext cx="2411024" cy="4165709"/>
                    </a:xfrm>
                    <a:prstGeom prst="rect">
                      <a:avLst/>
                    </a:prstGeom>
                    <a:ln/>
                  </pic:spPr>
                </pic:pic>
              </a:graphicData>
            </a:graphic>
          </wp:inline>
        </w:drawing>
      </w:r>
      <w:r>
        <w:rPr>
          <w:noProof/>
        </w:rPr>
        <w:drawing>
          <wp:inline distT="0" distB="0" distL="0" distR="0" wp14:anchorId="16E2C5C8" wp14:editId="14CA55B6">
            <wp:extent cx="2378805" cy="4055378"/>
            <wp:effectExtent l="0" t="0" r="0" b="0"/>
            <wp:docPr id="1191" name="image2.png" descr="C:\Users\bvanschooten\AppData\Local\Microsoft\Windows\INetCache\Content.MSO\A664B8C9.tmp"/>
            <wp:cNvGraphicFramePr/>
            <a:graphic xmlns:a="http://schemas.openxmlformats.org/drawingml/2006/main">
              <a:graphicData uri="http://schemas.openxmlformats.org/drawingml/2006/picture">
                <pic:pic xmlns:pic="http://schemas.openxmlformats.org/drawingml/2006/picture">
                  <pic:nvPicPr>
                    <pic:cNvPr id="0" name="image2.png" descr="C:\Users\bvanschooten\AppData\Local\Microsoft\Windows\INetCache\Content.MSO\A664B8C9.tmp"/>
                    <pic:cNvPicPr preferRelativeResize="0"/>
                  </pic:nvPicPr>
                  <pic:blipFill>
                    <a:blip r:embed="rId41"/>
                    <a:srcRect/>
                    <a:stretch>
                      <a:fillRect/>
                    </a:stretch>
                  </pic:blipFill>
                  <pic:spPr>
                    <a:xfrm>
                      <a:off x="0" y="0"/>
                      <a:ext cx="2378805" cy="4055378"/>
                    </a:xfrm>
                    <a:prstGeom prst="rect">
                      <a:avLst/>
                    </a:prstGeom>
                    <a:ln/>
                  </pic:spPr>
                </pic:pic>
              </a:graphicData>
            </a:graphic>
          </wp:inline>
        </w:drawing>
      </w:r>
    </w:p>
    <w:p w14:paraId="0000016E" w14:textId="77777777" w:rsidR="009A2B9C" w:rsidRDefault="00000000">
      <w:pPr>
        <w:keepNext/>
        <w:pBdr>
          <w:top w:val="nil"/>
          <w:left w:val="nil"/>
          <w:bottom w:val="nil"/>
          <w:right w:val="nil"/>
          <w:between w:val="nil"/>
        </w:pBdr>
        <w:spacing w:line="240" w:lineRule="auto"/>
        <w:jc w:val="center"/>
        <w:rPr>
          <w:rFonts w:eastAsia="Calibri"/>
          <w:b/>
          <w:color w:val="003966"/>
          <w:sz w:val="20"/>
          <w:szCs w:val="20"/>
        </w:rPr>
      </w:pPr>
      <w:bookmarkStart w:id="44" w:name="_heading=h.4f1mdlm" w:colFirst="0" w:colLast="0"/>
      <w:bookmarkEnd w:id="44"/>
      <w:r>
        <w:rPr>
          <w:rFonts w:eastAsia="Calibri"/>
          <w:b/>
          <w:color w:val="003966"/>
          <w:sz w:val="20"/>
          <w:szCs w:val="20"/>
        </w:rPr>
        <w:t>Figure 12. Left: step count graph. Right: coaching dialogue with multiple choice question.</w:t>
      </w:r>
    </w:p>
    <w:p w14:paraId="0000016F" w14:textId="77777777" w:rsidR="009A2B9C" w:rsidRDefault="00000000">
      <w:pPr>
        <w:pStyle w:val="Naslov3"/>
        <w:numPr>
          <w:ilvl w:val="2"/>
          <w:numId w:val="10"/>
        </w:numPr>
      </w:pPr>
      <w:bookmarkStart w:id="45" w:name="_Toc141773574"/>
      <w:r>
        <w:t>APIs</w:t>
      </w:r>
      <w:bookmarkEnd w:id="45"/>
    </w:p>
    <w:p w14:paraId="00000170" w14:textId="77777777" w:rsidR="009A2B9C" w:rsidRDefault="00000000">
      <w:r>
        <w:t xml:space="preserve">The eHealth platform has an extensive API, which includes reading the collected data. A public </w:t>
      </w:r>
      <w:proofErr w:type="spellStart"/>
      <w:r>
        <w:t>SwaggerUI</w:t>
      </w:r>
      <w:proofErr w:type="spellEnd"/>
      <w:r>
        <w:t xml:space="preserve"> is available here:</w:t>
      </w:r>
    </w:p>
    <w:p w14:paraId="00000171" w14:textId="77777777" w:rsidR="009A2B9C" w:rsidRDefault="00000000">
      <w:pPr>
        <w:numPr>
          <w:ilvl w:val="0"/>
          <w:numId w:val="3"/>
        </w:numPr>
        <w:pBdr>
          <w:top w:val="nil"/>
          <w:left w:val="nil"/>
          <w:bottom w:val="nil"/>
          <w:right w:val="nil"/>
          <w:between w:val="nil"/>
        </w:pBdr>
      </w:pPr>
      <w:hyperlink r:id="rId42">
        <w:r>
          <w:rPr>
            <w:rFonts w:eastAsia="Calibri"/>
            <w:color w:val="0000FF"/>
            <w:u w:val="single"/>
          </w:rPr>
          <w:t>https://www.rrdhost.nl/servlets/paco/r2d2/swagger-ui/</w:t>
        </w:r>
      </w:hyperlink>
    </w:p>
    <w:p w14:paraId="00000172" w14:textId="77777777" w:rsidR="009A2B9C" w:rsidRDefault="00000000">
      <w:pPr>
        <w:pStyle w:val="Naslov2"/>
        <w:numPr>
          <w:ilvl w:val="1"/>
          <w:numId w:val="10"/>
        </w:numPr>
      </w:pPr>
      <w:bookmarkStart w:id="46" w:name="_Toc141773575"/>
      <w:proofErr w:type="spellStart"/>
      <w:r>
        <w:t>Sentab</w:t>
      </w:r>
      <w:proofErr w:type="spellEnd"/>
      <w:r>
        <w:t xml:space="preserve"> TV</w:t>
      </w:r>
      <w:sdt>
        <w:sdtPr>
          <w:tag w:val="goog_rdk_17"/>
          <w:id w:val="1609156494"/>
        </w:sdtPr>
        <w:sdtContent>
          <w:r>
            <w:t xml:space="preserve"> and App</w:t>
          </w:r>
        </w:sdtContent>
      </w:sdt>
      <w:r>
        <w:t xml:space="preserve"> (</w:t>
      </w:r>
      <w:proofErr w:type="spellStart"/>
      <w:r>
        <w:t>Sentab</w:t>
      </w:r>
      <w:proofErr w:type="spellEnd"/>
      <w:r>
        <w:t>, tentative)</w:t>
      </w:r>
      <w:bookmarkEnd w:id="46"/>
    </w:p>
    <w:p w14:paraId="00000173" w14:textId="77777777" w:rsidR="009A2B9C" w:rsidRDefault="00000000">
      <w:proofErr w:type="spellStart"/>
      <w:r>
        <w:t>Sentab</w:t>
      </w:r>
      <w:proofErr w:type="spellEnd"/>
      <w:r>
        <w:t xml:space="preserve"> is an interactive environment linking older adults to their families and peers. The system aims to address loneliness aspects, provide health monitoring capabilities, and link socially. The suite of applications is designed to work on TV (</w:t>
      </w:r>
      <w:proofErr w:type="spellStart"/>
      <w:r>
        <w:t>Sentab</w:t>
      </w:r>
      <w:proofErr w:type="spellEnd"/>
      <w:r>
        <w:t xml:space="preserve"> TV box), web and apps. The functionality includes video calling, media sharing, newsfeeds, integrated health devices (blood pressure, activity monitor), </w:t>
      </w:r>
      <w:proofErr w:type="spellStart"/>
      <w:r>
        <w:t>Sentab</w:t>
      </w:r>
      <w:proofErr w:type="spellEnd"/>
      <w:r>
        <w:t xml:space="preserve"> wellbeing Index etc.</w:t>
      </w:r>
    </w:p>
    <w:p w14:paraId="00000174" w14:textId="77777777" w:rsidR="009A2B9C" w:rsidRDefault="00000000">
      <w:pPr>
        <w:pStyle w:val="Naslov3"/>
        <w:numPr>
          <w:ilvl w:val="2"/>
          <w:numId w:val="10"/>
        </w:numPr>
      </w:pPr>
      <w:bookmarkStart w:id="47" w:name="_Toc141773576"/>
      <w:r>
        <w:t>Hardware</w:t>
      </w:r>
      <w:bookmarkEnd w:id="47"/>
    </w:p>
    <w:p w14:paraId="00000175" w14:textId="77777777" w:rsidR="009A2B9C" w:rsidRDefault="00000000">
      <w:proofErr w:type="spellStart"/>
      <w:r>
        <w:t>Sentab</w:t>
      </w:r>
      <w:proofErr w:type="spellEnd"/>
      <w:r>
        <w:t xml:space="preserve"> TV works on a smart TV device (</w:t>
      </w:r>
      <w:proofErr w:type="spellStart"/>
      <w:r>
        <w:t>Sentab</w:t>
      </w:r>
      <w:proofErr w:type="spellEnd"/>
      <w:r>
        <w:t xml:space="preserve"> TV box).</w:t>
      </w:r>
      <w:sdt>
        <w:sdtPr>
          <w:tag w:val="goog_rdk_18"/>
          <w:id w:val="-308319642"/>
        </w:sdtPr>
        <w:sdtContent>
          <w:r>
            <w:t xml:space="preserve"> </w:t>
          </w:r>
          <w:proofErr w:type="spellStart"/>
          <w:r>
            <w:t>Sentab</w:t>
          </w:r>
          <w:proofErr w:type="spellEnd"/>
          <w:r>
            <w:t xml:space="preserve"> App works on a smartphone.</w:t>
          </w:r>
        </w:sdtContent>
      </w:sdt>
    </w:p>
    <w:p w14:paraId="00000176" w14:textId="77777777" w:rsidR="009A2B9C" w:rsidRDefault="00000000">
      <w:pPr>
        <w:pStyle w:val="Naslov3"/>
        <w:numPr>
          <w:ilvl w:val="2"/>
          <w:numId w:val="10"/>
        </w:numPr>
      </w:pPr>
      <w:bookmarkStart w:id="48" w:name="_Toc141773577"/>
      <w:r>
        <w:lastRenderedPageBreak/>
        <w:t>User interface</w:t>
      </w:r>
      <w:bookmarkEnd w:id="48"/>
    </w:p>
    <w:p w14:paraId="00000177" w14:textId="77777777" w:rsidR="009A2B9C" w:rsidRDefault="00000000">
      <w:pPr>
        <w:keepNext/>
        <w:jc w:val="center"/>
      </w:pPr>
      <w:r>
        <w:rPr>
          <w:noProof/>
        </w:rPr>
        <w:drawing>
          <wp:inline distT="0" distB="0" distL="0" distR="0" wp14:anchorId="3146E89B" wp14:editId="085652B6">
            <wp:extent cx="4781550" cy="2695575"/>
            <wp:effectExtent l="0" t="0" r="0" b="0"/>
            <wp:docPr id="1192" name="image33.png" descr="https://lh4.googleusercontent.com/1-tOFsG5iUFlDMas2oZa02fw9pQ5GCGfi780mxnv5gvtAMzSmjW2c3WO65x8jOFMjYmOuKkWkIq2kQ_5-PGRAP4Ys8cnyZqNSH348R0xxJxT7OAjfS9uKoo59XfvYYCE-b-idwTsX_AhYcqRDUG-=s2048"/>
            <wp:cNvGraphicFramePr/>
            <a:graphic xmlns:a="http://schemas.openxmlformats.org/drawingml/2006/main">
              <a:graphicData uri="http://schemas.openxmlformats.org/drawingml/2006/picture">
                <pic:pic xmlns:pic="http://schemas.openxmlformats.org/drawingml/2006/picture">
                  <pic:nvPicPr>
                    <pic:cNvPr id="0" name="image33.png" descr="https://lh4.googleusercontent.com/1-tOFsG5iUFlDMas2oZa02fw9pQ5GCGfi780mxnv5gvtAMzSmjW2c3WO65x8jOFMjYmOuKkWkIq2kQ_5-PGRAP4Ys8cnyZqNSH348R0xxJxT7OAjfS9uKoo59XfvYYCE-b-idwTsX_AhYcqRDUG-=s2048"/>
                    <pic:cNvPicPr preferRelativeResize="0"/>
                  </pic:nvPicPr>
                  <pic:blipFill>
                    <a:blip r:embed="rId43"/>
                    <a:srcRect/>
                    <a:stretch>
                      <a:fillRect/>
                    </a:stretch>
                  </pic:blipFill>
                  <pic:spPr>
                    <a:xfrm>
                      <a:off x="0" y="0"/>
                      <a:ext cx="4781550" cy="2695575"/>
                    </a:xfrm>
                    <a:prstGeom prst="rect">
                      <a:avLst/>
                    </a:prstGeom>
                    <a:ln/>
                  </pic:spPr>
                </pic:pic>
              </a:graphicData>
            </a:graphic>
          </wp:inline>
        </w:drawing>
      </w:r>
    </w:p>
    <w:p w14:paraId="00000178" w14:textId="77777777" w:rsidR="009A2B9C" w:rsidRDefault="00000000">
      <w:pPr>
        <w:keepNext/>
        <w:pBdr>
          <w:top w:val="nil"/>
          <w:left w:val="nil"/>
          <w:bottom w:val="nil"/>
          <w:right w:val="nil"/>
          <w:between w:val="nil"/>
        </w:pBdr>
        <w:spacing w:line="240" w:lineRule="auto"/>
        <w:jc w:val="center"/>
        <w:rPr>
          <w:rFonts w:eastAsia="Calibri"/>
          <w:b/>
          <w:color w:val="003966"/>
          <w:sz w:val="20"/>
          <w:szCs w:val="20"/>
        </w:rPr>
      </w:pPr>
      <w:bookmarkStart w:id="49" w:name="_heading=h.nmf14n" w:colFirst="0" w:colLast="0"/>
      <w:bookmarkEnd w:id="49"/>
      <w:r>
        <w:rPr>
          <w:rFonts w:eastAsia="Calibri"/>
          <w:b/>
          <w:color w:val="003966"/>
          <w:sz w:val="20"/>
          <w:szCs w:val="20"/>
        </w:rPr>
        <w:t>Figure 13. Communities screen</w:t>
      </w:r>
    </w:p>
    <w:p w14:paraId="00000179" w14:textId="77777777" w:rsidR="009A2B9C" w:rsidRDefault="009A2B9C"/>
    <w:p w14:paraId="0000017A" w14:textId="77777777" w:rsidR="009A2B9C" w:rsidRDefault="00000000">
      <w:pPr>
        <w:keepNext/>
        <w:jc w:val="center"/>
      </w:pPr>
      <w:r>
        <w:rPr>
          <w:noProof/>
        </w:rPr>
        <w:drawing>
          <wp:inline distT="0" distB="0" distL="0" distR="0" wp14:anchorId="72AFBFC5" wp14:editId="5B5CD67C">
            <wp:extent cx="4779257" cy="2687701"/>
            <wp:effectExtent l="0" t="0" r="0" b="0"/>
            <wp:docPr id="1193" name="image36.jpg" descr="https://lh6.googleusercontent.com/MWL62soLfwaxAqz8aANKZAxv6jYbQTapVk4FTlTi60HzL8DXrhX3Sor-YfiRq_Kn732PZm0ttbd2G0MDfMLGc7AZePl9Wv4qLCVvJESbrLg9V05EZ8eg-vrsJudljeW_LnfnTOX80st9XBW1djAv=s2048"/>
            <wp:cNvGraphicFramePr/>
            <a:graphic xmlns:a="http://schemas.openxmlformats.org/drawingml/2006/main">
              <a:graphicData uri="http://schemas.openxmlformats.org/drawingml/2006/picture">
                <pic:pic xmlns:pic="http://schemas.openxmlformats.org/drawingml/2006/picture">
                  <pic:nvPicPr>
                    <pic:cNvPr id="0" name="image36.jpg" descr="https://lh6.googleusercontent.com/MWL62soLfwaxAqz8aANKZAxv6jYbQTapVk4FTlTi60HzL8DXrhX3Sor-YfiRq_Kn732PZm0ttbd2G0MDfMLGc7AZePl9Wv4qLCVvJESbrLg9V05EZ8eg-vrsJudljeW_LnfnTOX80st9XBW1djAv=s2048"/>
                    <pic:cNvPicPr preferRelativeResize="0"/>
                  </pic:nvPicPr>
                  <pic:blipFill>
                    <a:blip r:embed="rId44"/>
                    <a:srcRect/>
                    <a:stretch>
                      <a:fillRect/>
                    </a:stretch>
                  </pic:blipFill>
                  <pic:spPr>
                    <a:xfrm>
                      <a:off x="0" y="0"/>
                      <a:ext cx="4779257" cy="2687701"/>
                    </a:xfrm>
                    <a:prstGeom prst="rect">
                      <a:avLst/>
                    </a:prstGeom>
                    <a:ln/>
                  </pic:spPr>
                </pic:pic>
              </a:graphicData>
            </a:graphic>
          </wp:inline>
        </w:drawing>
      </w:r>
    </w:p>
    <w:p w14:paraId="0000017B" w14:textId="77777777" w:rsidR="009A2B9C" w:rsidRDefault="00000000">
      <w:pPr>
        <w:keepNext/>
        <w:pBdr>
          <w:top w:val="nil"/>
          <w:left w:val="nil"/>
          <w:bottom w:val="nil"/>
          <w:right w:val="nil"/>
          <w:between w:val="nil"/>
        </w:pBdr>
        <w:spacing w:line="240" w:lineRule="auto"/>
        <w:jc w:val="center"/>
        <w:rPr>
          <w:rFonts w:eastAsia="Calibri"/>
          <w:b/>
          <w:color w:val="003966"/>
          <w:sz w:val="20"/>
          <w:szCs w:val="20"/>
        </w:rPr>
      </w:pPr>
      <w:bookmarkStart w:id="50" w:name="_heading=h.37m2jsg" w:colFirst="0" w:colLast="0"/>
      <w:bookmarkEnd w:id="50"/>
      <w:r>
        <w:rPr>
          <w:rFonts w:eastAsia="Calibri"/>
          <w:b/>
          <w:color w:val="003966"/>
          <w:sz w:val="20"/>
          <w:szCs w:val="20"/>
        </w:rPr>
        <w:t>Figure 14. Friends and calls screen</w:t>
      </w:r>
    </w:p>
    <w:p w14:paraId="0000017C" w14:textId="77777777" w:rsidR="009A2B9C" w:rsidRDefault="009A2B9C"/>
    <w:p w14:paraId="0000017D" w14:textId="77777777" w:rsidR="009A2B9C" w:rsidRDefault="00000000">
      <w:pPr>
        <w:keepNext/>
        <w:jc w:val="center"/>
      </w:pPr>
      <w:r>
        <w:rPr>
          <w:noProof/>
        </w:rPr>
        <w:lastRenderedPageBreak/>
        <w:drawing>
          <wp:inline distT="0" distB="0" distL="0" distR="0" wp14:anchorId="139D3EDF" wp14:editId="1281B31A">
            <wp:extent cx="4505325" cy="2533650"/>
            <wp:effectExtent l="0" t="0" r="0" b="0"/>
            <wp:docPr id="1194" name="image32.jpg" descr="https://lh5.googleusercontent.com/Ojf5WtBhEF8m3hPr7LxjKxI69GNWH6_fAHkDdyUTNWr5JtNkwx8AKPx0rRjv1zspIhIU0k6JoyylQF7wrZ1rvcWIgjwjyqmEaDF7sOchqUqdNcdS-s1QdhYehASKqYqy-TMB3Dg9OZV8wu6QKNtw=s2048"/>
            <wp:cNvGraphicFramePr/>
            <a:graphic xmlns:a="http://schemas.openxmlformats.org/drawingml/2006/main">
              <a:graphicData uri="http://schemas.openxmlformats.org/drawingml/2006/picture">
                <pic:pic xmlns:pic="http://schemas.openxmlformats.org/drawingml/2006/picture">
                  <pic:nvPicPr>
                    <pic:cNvPr id="0" name="image32.jpg" descr="https://lh5.googleusercontent.com/Ojf5WtBhEF8m3hPr7LxjKxI69GNWH6_fAHkDdyUTNWr5JtNkwx8AKPx0rRjv1zspIhIU0k6JoyylQF7wrZ1rvcWIgjwjyqmEaDF7sOchqUqdNcdS-s1QdhYehASKqYqy-TMB3Dg9OZV8wu6QKNtw=s2048"/>
                    <pic:cNvPicPr preferRelativeResize="0"/>
                  </pic:nvPicPr>
                  <pic:blipFill>
                    <a:blip r:embed="rId45"/>
                    <a:srcRect/>
                    <a:stretch>
                      <a:fillRect/>
                    </a:stretch>
                  </pic:blipFill>
                  <pic:spPr>
                    <a:xfrm>
                      <a:off x="0" y="0"/>
                      <a:ext cx="4505325" cy="2533650"/>
                    </a:xfrm>
                    <a:prstGeom prst="rect">
                      <a:avLst/>
                    </a:prstGeom>
                    <a:ln/>
                  </pic:spPr>
                </pic:pic>
              </a:graphicData>
            </a:graphic>
          </wp:inline>
        </w:drawing>
      </w:r>
    </w:p>
    <w:p w14:paraId="0000017E" w14:textId="77777777" w:rsidR="009A2B9C" w:rsidRDefault="00000000">
      <w:pPr>
        <w:keepNext/>
        <w:pBdr>
          <w:top w:val="nil"/>
          <w:left w:val="nil"/>
          <w:bottom w:val="nil"/>
          <w:right w:val="nil"/>
          <w:between w:val="nil"/>
        </w:pBdr>
        <w:spacing w:line="240" w:lineRule="auto"/>
        <w:jc w:val="center"/>
        <w:rPr>
          <w:rFonts w:eastAsia="Calibri"/>
          <w:b/>
          <w:color w:val="003966"/>
          <w:sz w:val="20"/>
          <w:szCs w:val="20"/>
        </w:rPr>
      </w:pPr>
      <w:r>
        <w:rPr>
          <w:rFonts w:eastAsia="Calibri"/>
          <w:b/>
          <w:color w:val="003966"/>
          <w:sz w:val="20"/>
          <w:szCs w:val="20"/>
        </w:rPr>
        <w:t>Figure 15. Social events screen</w:t>
      </w:r>
    </w:p>
    <w:p w14:paraId="0000017F" w14:textId="77777777" w:rsidR="009A2B9C" w:rsidRDefault="00000000">
      <w:pPr>
        <w:pStyle w:val="Naslov3"/>
        <w:numPr>
          <w:ilvl w:val="2"/>
          <w:numId w:val="10"/>
        </w:numPr>
      </w:pPr>
      <w:bookmarkStart w:id="51" w:name="_Toc141773578"/>
      <w:r>
        <w:t>APIs</w:t>
      </w:r>
      <w:bookmarkEnd w:id="51"/>
    </w:p>
    <w:p w14:paraId="00000180" w14:textId="77777777" w:rsidR="009A2B9C" w:rsidRDefault="00000000">
      <w:r>
        <w:t>Details are not available at this moment.</w:t>
      </w:r>
    </w:p>
    <w:p w14:paraId="00000181" w14:textId="77777777" w:rsidR="009A2B9C" w:rsidRDefault="00000000">
      <w:pPr>
        <w:pStyle w:val="Naslov2"/>
        <w:numPr>
          <w:ilvl w:val="1"/>
          <w:numId w:val="10"/>
        </w:numPr>
      </w:pPr>
      <w:bookmarkStart w:id="52" w:name="_Toc141773579"/>
      <w:r>
        <w:t xml:space="preserve">A.I Improved </w:t>
      </w:r>
      <w:sdt>
        <w:sdtPr>
          <w:tag w:val="goog_rdk_19"/>
          <w:id w:val="322934776"/>
        </w:sdtPr>
        <w:sdtContent/>
      </w:sdt>
      <w:sdt>
        <w:sdtPr>
          <w:tag w:val="goog_rdk_20"/>
          <w:id w:val="1438716193"/>
        </w:sdtPr>
        <w:sdtContent/>
      </w:sdt>
      <w:r>
        <w:t>Social robotics (Co-Robotics)</w:t>
      </w:r>
      <w:bookmarkEnd w:id="52"/>
    </w:p>
    <w:p w14:paraId="00000182" w14:textId="77777777" w:rsidR="009A2B9C" w:rsidRDefault="00000000">
      <w:r>
        <w:t xml:space="preserve">The </w:t>
      </w:r>
      <w:proofErr w:type="spellStart"/>
      <w:r>
        <w:t>MoveR</w:t>
      </w:r>
      <w:proofErr w:type="spellEnd"/>
      <w:r>
        <w:t xml:space="preserve">-L robot is a general-purpose robot that can navigate autonomously indoors. It can carry out a </w:t>
      </w:r>
      <w:sdt>
        <w:sdtPr>
          <w:tag w:val="goog_rdk_21"/>
          <w:id w:val="92217730"/>
        </w:sdtPr>
        <w:sdtContent/>
      </w:sdt>
      <w:sdt>
        <w:sdtPr>
          <w:tag w:val="goog_rdk_22"/>
          <w:id w:val="-1111129245"/>
        </w:sdtPr>
        <w:sdtContent/>
      </w:sdt>
      <w:sdt>
        <w:sdtPr>
          <w:tag w:val="goog_rdk_23"/>
          <w:id w:val="-810171902"/>
        </w:sdtPr>
        <w:sdtContent/>
      </w:sdt>
      <w:sdt>
        <w:sdtPr>
          <w:tag w:val="goog_rdk_24"/>
          <w:id w:val="1059990517"/>
        </w:sdtPr>
        <w:sdtContent/>
      </w:sdt>
      <w:r>
        <w:t>telepresence service between patient and caregiver or nurse, that is, by carrying out an indoor video call service for example. Through an AI software, the robot itself can navigate autonomously</w:t>
      </w:r>
      <w:r>
        <w:rPr>
          <w:rFonts w:ascii="Arial" w:eastAsia="Arial" w:hAnsi="Arial" w:cs="Arial"/>
          <w:color w:val="262626"/>
          <w:sz w:val="21"/>
          <w:szCs w:val="21"/>
        </w:rPr>
        <w:t xml:space="preserve"> </w:t>
      </w:r>
      <w:r>
        <w:t>coming up to the patient and start the service via a touch screen, or autonomously if required.</w:t>
      </w:r>
    </w:p>
    <w:p w14:paraId="00000183" w14:textId="77777777" w:rsidR="009A2B9C" w:rsidRDefault="00000000">
      <w:r>
        <w:t>The robot is provided with a shared control system that allows the user to directly control the robot movements and function at any time, but also to let the robot autonomously perform all the activity. This function improves the usability of the machine, keeping it flexible and reliable.</w:t>
      </w:r>
    </w:p>
    <w:p w14:paraId="00000184" w14:textId="77777777" w:rsidR="009A2B9C" w:rsidRDefault="00000000">
      <w:r>
        <w:t xml:space="preserve">Furthermore, the provided </w:t>
      </w:r>
      <w:proofErr w:type="spellStart"/>
      <w:r>
        <w:t>MoveR</w:t>
      </w:r>
      <w:proofErr w:type="spellEnd"/>
      <w:r>
        <w:t xml:space="preserve">-L robot can safely approach the end-users leveraging safety laser scanners to avoid obstacles and hurting people. The combination of this safety function with the artificial vision services allows this robot to closely approach the user in a proper effective and comfortable manner to improve acceptability and usability of the Pharaon services. Indeed, when the robot is asked to deliver a service, it uses the embedded cameras to detect humans and when a human shape is detected, the robot approach procedure starts. </w:t>
      </w:r>
      <w:proofErr w:type="gramStart"/>
      <w:r>
        <w:t>In particular the</w:t>
      </w:r>
      <w:proofErr w:type="gramEnd"/>
      <w:r>
        <w:t xml:space="preserve"> robot slowly moves frontally to the user, to provide a facilitated access to the embedded touch screen. Once a safe but comfortable distance is reached, the touch screen shows the </w:t>
      </w:r>
      <w:proofErr w:type="spellStart"/>
      <w:r>
        <w:t>pharaon</w:t>
      </w:r>
      <w:proofErr w:type="spellEnd"/>
      <w:r>
        <w:t xml:space="preserve"> selected services. The images processed by the robot cameras are privacy compliant since only a low-definition depth data stream is </w:t>
      </w:r>
      <w:proofErr w:type="gramStart"/>
      <w:r>
        <w:t>processed</w:t>
      </w:r>
      <w:proofErr w:type="gramEnd"/>
      <w:r>
        <w:t xml:space="preserve"> and no image is stored.</w:t>
      </w:r>
    </w:p>
    <w:p w14:paraId="00000185" w14:textId="77777777" w:rsidR="009A2B9C" w:rsidRDefault="00000000">
      <w:r>
        <w:t>The robotic platform is a lightweight ROS based AGV for advanced social interaction. The robot shape fits close indoor environments thanks to a small structure.</w:t>
      </w:r>
    </w:p>
    <w:p w14:paraId="00000186" w14:textId="77777777" w:rsidR="009A2B9C" w:rsidRDefault="00000000">
      <w:r>
        <w:t xml:space="preserve">The robot is integrated with the </w:t>
      </w:r>
      <w:proofErr w:type="spellStart"/>
      <w:r>
        <w:t>Fiware</w:t>
      </w:r>
      <w:proofErr w:type="spellEnd"/>
      <w:r>
        <w:t xml:space="preserve"> context broker. Robot data, such as position, speed, battery status, usage, safety blocks and any alerts to be sent to a web interface, are available through </w:t>
      </w:r>
      <w:proofErr w:type="spellStart"/>
      <w:r>
        <w:t>Fiware</w:t>
      </w:r>
      <w:proofErr w:type="spellEnd"/>
      <w:r>
        <w:t>. Via a Web-based user interface, it is possible to have real-time visual feedback on the status and sensors of the robot.</w:t>
      </w:r>
    </w:p>
    <w:p w14:paraId="00000187" w14:textId="77777777" w:rsidR="009A2B9C" w:rsidRDefault="00000000">
      <w:r>
        <w:lastRenderedPageBreak/>
        <w:t xml:space="preserve">We will integrate the robot with the FIWARE user interface designed by ENG. The robot will connect autonomously to the security layer that allows us to interface with Orion, a C ++ implementation of the NGSIv2 REST API binding developed as a part of the FIWARE platform and storing sensor information on the MongoDB database. The security layer will allow the user to register as a caregiver or as a patient </w:t>
      </w:r>
      <w:proofErr w:type="gramStart"/>
      <w:r>
        <w:t>in order to</w:t>
      </w:r>
      <w:proofErr w:type="gramEnd"/>
      <w:r>
        <w:t xml:space="preserve"> display all the necessary information directly on the interface in Monitoring-IT.</w:t>
      </w:r>
    </w:p>
    <w:p w14:paraId="00000188" w14:textId="77777777" w:rsidR="009A2B9C" w:rsidRDefault="00000000">
      <w:r>
        <w:rPr>
          <w:noProof/>
        </w:rPr>
        <w:drawing>
          <wp:inline distT="114300" distB="114300" distL="114300" distR="114300" wp14:anchorId="14C0A7DE" wp14:editId="3DF4A4B3">
            <wp:extent cx="5759140" cy="3035300"/>
            <wp:effectExtent l="0" t="0" r="0" b="0"/>
            <wp:docPr id="1179"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46"/>
                    <a:srcRect/>
                    <a:stretch>
                      <a:fillRect/>
                    </a:stretch>
                  </pic:blipFill>
                  <pic:spPr>
                    <a:xfrm>
                      <a:off x="0" y="0"/>
                      <a:ext cx="5759140" cy="3035300"/>
                    </a:xfrm>
                    <a:prstGeom prst="rect">
                      <a:avLst/>
                    </a:prstGeom>
                    <a:ln/>
                  </pic:spPr>
                </pic:pic>
              </a:graphicData>
            </a:graphic>
          </wp:inline>
        </w:drawing>
      </w:r>
    </w:p>
    <w:p w14:paraId="00000189" w14:textId="77777777" w:rsidR="009A2B9C" w:rsidRDefault="00000000">
      <w:pPr>
        <w:keepNext/>
        <w:spacing w:line="240" w:lineRule="auto"/>
        <w:jc w:val="center"/>
        <w:rPr>
          <w:b/>
          <w:color w:val="003966"/>
          <w:sz w:val="20"/>
          <w:szCs w:val="20"/>
        </w:rPr>
      </w:pPr>
      <w:r>
        <w:rPr>
          <w:b/>
          <w:color w:val="003966"/>
          <w:sz w:val="20"/>
          <w:szCs w:val="20"/>
        </w:rPr>
        <w:t>Figure 16. Pharaon Monitoring-IT</w:t>
      </w:r>
    </w:p>
    <w:p w14:paraId="0000018A" w14:textId="77777777" w:rsidR="009A2B9C" w:rsidRDefault="00000000">
      <w:r>
        <w:t xml:space="preserve">Note that </w:t>
      </w:r>
      <w:proofErr w:type="gramStart"/>
      <w:r>
        <w:t>at this time</w:t>
      </w:r>
      <w:proofErr w:type="gramEnd"/>
      <w:r>
        <w:t xml:space="preserve">, </w:t>
      </w:r>
      <w:sdt>
        <w:sdtPr>
          <w:tag w:val="goog_rdk_25"/>
          <w:id w:val="70400928"/>
        </w:sdtPr>
        <w:sdtContent/>
      </w:sdt>
      <w:sdt>
        <w:sdtPr>
          <w:tag w:val="goog_rdk_26"/>
          <w:id w:val="-1473288326"/>
        </w:sdtPr>
        <w:sdtContent/>
      </w:sdt>
      <w:r>
        <w:t xml:space="preserve">limited copies of the robot hardware are available. One robot is available and the providing of further copies requires 8 weeks. </w:t>
      </w:r>
    </w:p>
    <w:p w14:paraId="0000018B" w14:textId="77777777" w:rsidR="009A2B9C" w:rsidRDefault="00000000">
      <w:pPr>
        <w:jc w:val="center"/>
      </w:pPr>
      <w:r>
        <w:rPr>
          <w:noProof/>
        </w:rPr>
        <w:drawing>
          <wp:inline distT="114300" distB="114300" distL="114300" distR="114300" wp14:anchorId="6D5F3194" wp14:editId="77FDF0B3">
            <wp:extent cx="1311112" cy="3100003"/>
            <wp:effectExtent l="0" t="0" r="0" b="0"/>
            <wp:docPr id="1200"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47"/>
                    <a:srcRect/>
                    <a:stretch>
                      <a:fillRect/>
                    </a:stretch>
                  </pic:blipFill>
                  <pic:spPr>
                    <a:xfrm>
                      <a:off x="0" y="0"/>
                      <a:ext cx="1311112" cy="3100003"/>
                    </a:xfrm>
                    <a:prstGeom prst="rect">
                      <a:avLst/>
                    </a:prstGeom>
                    <a:ln/>
                  </pic:spPr>
                </pic:pic>
              </a:graphicData>
            </a:graphic>
          </wp:inline>
        </w:drawing>
      </w:r>
    </w:p>
    <w:p w14:paraId="0000018C" w14:textId="77777777" w:rsidR="009A2B9C" w:rsidRDefault="00000000">
      <w:pPr>
        <w:keepNext/>
        <w:spacing w:line="240" w:lineRule="auto"/>
        <w:jc w:val="center"/>
        <w:rPr>
          <w:b/>
          <w:color w:val="003966"/>
          <w:sz w:val="20"/>
          <w:szCs w:val="20"/>
        </w:rPr>
      </w:pPr>
      <w:r>
        <w:rPr>
          <w:b/>
          <w:color w:val="003966"/>
          <w:sz w:val="20"/>
          <w:szCs w:val="20"/>
        </w:rPr>
        <w:t>Figure 17. Robot prototype</w:t>
      </w:r>
    </w:p>
    <w:p w14:paraId="0000018D" w14:textId="77777777" w:rsidR="009A2B9C" w:rsidRDefault="009A2B9C">
      <w:pPr>
        <w:jc w:val="center"/>
      </w:pPr>
    </w:p>
    <w:p w14:paraId="0000018E" w14:textId="77777777" w:rsidR="009A2B9C" w:rsidRDefault="00000000">
      <w:pPr>
        <w:pStyle w:val="Naslov3"/>
      </w:pPr>
      <w:bookmarkStart w:id="53" w:name="_heading=h.1fxnypc3mqe0" w:colFirst="0" w:colLast="0"/>
      <w:bookmarkStart w:id="54" w:name="_Toc141773580"/>
      <w:bookmarkEnd w:id="53"/>
      <w:r>
        <w:lastRenderedPageBreak/>
        <w:t>3.7.1 Hardware</w:t>
      </w:r>
      <w:bookmarkEnd w:id="54"/>
    </w:p>
    <w:p w14:paraId="0000018F" w14:textId="77777777" w:rsidR="009A2B9C" w:rsidRDefault="00000000">
      <w:r>
        <w:t xml:space="preserve">The robot leverages the two (rear plus frontal) laser scanners to map and locate itself in the environment, in a privacy compliant path planning and obstacle avoidance function. These sensors scan 360° all the relative distances between the robot and the environment. No user/face image or audio is taken while the robot autonomously moves. The user's safety is guaranteed by the laser scanner that triggers a software and hardware motor stop if an obstacle enters close in the safety distance of the robot. All the laser data is not stored, but only temporally used by the Bayesian based navigation algorithm for the autonomous navigation (Monte Carlo based probabilistic filter). </w:t>
      </w:r>
    </w:p>
    <w:p w14:paraId="00000190" w14:textId="77777777" w:rsidR="009A2B9C" w:rsidRDefault="00000000">
      <w:r>
        <w:t>The use of infrared and depth camera images to detect users, allow the robot to autonomously look around for the user. The low-resolution and blurred images in the infrared are only processed and not stored.</w:t>
      </w:r>
    </w:p>
    <w:p w14:paraId="00000191" w14:textId="77777777" w:rsidR="009A2B9C" w:rsidRDefault="00000000">
      <w:r>
        <w:t xml:space="preserve">An embedded PC is used for running algorithms and it can be used in indoor rooms only, with flat floors and Wi-Fi connection coverage over the entire operational area. </w:t>
      </w:r>
      <w:proofErr w:type="gramStart"/>
      <w:r>
        <w:t>Moreover</w:t>
      </w:r>
      <w:proofErr w:type="gramEnd"/>
      <w:r>
        <w:t xml:space="preserve"> the device recharges by means of a wall plug charging system.</w:t>
      </w:r>
    </w:p>
    <w:p w14:paraId="00000192" w14:textId="77777777" w:rsidR="009A2B9C" w:rsidRDefault="00000000">
      <w:r>
        <w:t>The robot is provided with a touch screen and can be controlled by touch screen or smartphone using the Co-Robotics app as described below. The integration with Pharaon by using FIWARE interface is under development, this integrated interface will provide a single sign-on function and the data useful technology implementation including the robot position, alerts, service timestamps and battery level.</w:t>
      </w:r>
    </w:p>
    <w:p w14:paraId="00000193" w14:textId="77777777" w:rsidR="009A2B9C" w:rsidRDefault="00000000">
      <w:pPr>
        <w:pStyle w:val="Naslov3"/>
        <w:spacing w:line="276" w:lineRule="auto"/>
      </w:pPr>
      <w:bookmarkStart w:id="55" w:name="_heading=h.e5husmx6y041" w:colFirst="0" w:colLast="0"/>
      <w:bookmarkStart w:id="56" w:name="_Toc141773581"/>
      <w:bookmarkEnd w:id="55"/>
      <w:r>
        <w:t>3.7.2 User interface</w:t>
      </w:r>
      <w:bookmarkEnd w:id="56"/>
    </w:p>
    <w:p w14:paraId="00000194" w14:textId="77777777" w:rsidR="009A2B9C" w:rsidRDefault="00000000">
      <w:r>
        <w:t xml:space="preserve">To control the robot </w:t>
      </w:r>
      <w:proofErr w:type="gramStart"/>
      <w:r>
        <w:t>first of all</w:t>
      </w:r>
      <w:proofErr w:type="gramEnd"/>
      <w:r>
        <w:t xml:space="preserve"> the user (formal caregiver) needs to register via username and password in the app link </w:t>
      </w:r>
      <w:hyperlink r:id="rId48">
        <w:r>
          <w:rPr>
            <w:color w:val="1155CC"/>
            <w:u w:val="single"/>
          </w:rPr>
          <w:t>https://corobotics.igloo.ooo/signup</w:t>
        </w:r>
      </w:hyperlink>
      <w:r>
        <w:t xml:space="preserve"> (Figure 18).</w:t>
      </w:r>
    </w:p>
    <w:p w14:paraId="00000195" w14:textId="77777777" w:rsidR="009A2B9C" w:rsidRDefault="00000000">
      <w:pPr>
        <w:jc w:val="center"/>
      </w:pPr>
      <w:r>
        <w:rPr>
          <w:noProof/>
        </w:rPr>
        <w:drawing>
          <wp:inline distT="114300" distB="114300" distL="114300" distR="114300" wp14:anchorId="6407FFA2" wp14:editId="21E6C664">
            <wp:extent cx="5121113" cy="2880626"/>
            <wp:effectExtent l="12700" t="12700" r="12700" b="12700"/>
            <wp:docPr id="117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9"/>
                    <a:srcRect/>
                    <a:stretch>
                      <a:fillRect/>
                    </a:stretch>
                  </pic:blipFill>
                  <pic:spPr>
                    <a:xfrm>
                      <a:off x="0" y="0"/>
                      <a:ext cx="5121113" cy="2880626"/>
                    </a:xfrm>
                    <a:prstGeom prst="rect">
                      <a:avLst/>
                    </a:prstGeom>
                    <a:ln w="12700">
                      <a:solidFill>
                        <a:srgbClr val="000000"/>
                      </a:solidFill>
                      <a:prstDash val="solid"/>
                    </a:ln>
                  </pic:spPr>
                </pic:pic>
              </a:graphicData>
            </a:graphic>
          </wp:inline>
        </w:drawing>
      </w:r>
    </w:p>
    <w:p w14:paraId="00000196" w14:textId="77777777" w:rsidR="009A2B9C" w:rsidRDefault="00000000">
      <w:pPr>
        <w:jc w:val="center"/>
      </w:pPr>
      <w:r>
        <w:rPr>
          <w:b/>
          <w:color w:val="003966"/>
          <w:sz w:val="19"/>
          <w:szCs w:val="19"/>
        </w:rPr>
        <w:t>Figure 18: AI improved telepresence robot mover - Log in in the robot app.</w:t>
      </w:r>
    </w:p>
    <w:p w14:paraId="00000197" w14:textId="77777777" w:rsidR="009A2B9C" w:rsidRDefault="00000000">
      <w:r>
        <w:t>Once logged in, one or more robot collections can be created. Within each collection it is possible to load manually or through QR-code all robots we want (Figure 19). Indeed, each robot comes with an associated unique identification number visualised as a QR code.</w:t>
      </w:r>
    </w:p>
    <w:p w14:paraId="00000198" w14:textId="77777777" w:rsidR="009A2B9C" w:rsidRDefault="00000000">
      <w:pPr>
        <w:jc w:val="center"/>
        <w:rPr>
          <w:b/>
          <w:color w:val="003966"/>
          <w:sz w:val="19"/>
          <w:szCs w:val="19"/>
        </w:rPr>
      </w:pPr>
      <w:r>
        <w:rPr>
          <w:b/>
          <w:color w:val="003966"/>
          <w:sz w:val="19"/>
          <w:szCs w:val="19"/>
        </w:rPr>
        <w:lastRenderedPageBreak/>
        <w:t>Figure 19: AI improved telepresence robot mover - Robots collection and pair new robot.</w:t>
      </w:r>
      <w:r>
        <w:rPr>
          <w:noProof/>
        </w:rPr>
        <w:drawing>
          <wp:anchor distT="114300" distB="114300" distL="114300" distR="114300" simplePos="0" relativeHeight="251658240" behindDoc="0" locked="0" layoutInCell="1" hidden="0" allowOverlap="1" wp14:anchorId="2D55AA51" wp14:editId="4A73C3E9">
            <wp:simplePos x="0" y="0"/>
            <wp:positionH relativeFrom="column">
              <wp:posOffset>514350</wp:posOffset>
            </wp:positionH>
            <wp:positionV relativeFrom="paragraph">
              <wp:posOffset>257175</wp:posOffset>
            </wp:positionV>
            <wp:extent cx="1999933" cy="2549094"/>
            <wp:effectExtent l="12700" t="12700" r="12700" b="12700"/>
            <wp:wrapTopAndBottom distT="114300" distB="114300"/>
            <wp:docPr id="117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50"/>
                    <a:srcRect/>
                    <a:stretch>
                      <a:fillRect/>
                    </a:stretch>
                  </pic:blipFill>
                  <pic:spPr>
                    <a:xfrm>
                      <a:off x="0" y="0"/>
                      <a:ext cx="1999933" cy="2549094"/>
                    </a:xfrm>
                    <a:prstGeom prst="rect">
                      <a:avLst/>
                    </a:prstGeom>
                    <a:ln w="12700">
                      <a:solidFill>
                        <a:srgbClr val="000000"/>
                      </a:solidFill>
                      <a:prstDash val="solid"/>
                    </a:ln>
                  </pic:spPr>
                </pic:pic>
              </a:graphicData>
            </a:graphic>
          </wp:anchor>
        </w:drawing>
      </w:r>
      <w:r>
        <w:rPr>
          <w:noProof/>
        </w:rPr>
        <w:drawing>
          <wp:anchor distT="114300" distB="114300" distL="114300" distR="114300" simplePos="0" relativeHeight="251659264" behindDoc="0" locked="0" layoutInCell="1" hidden="0" allowOverlap="1" wp14:anchorId="562F9D5B" wp14:editId="7BB4927B">
            <wp:simplePos x="0" y="0"/>
            <wp:positionH relativeFrom="column">
              <wp:posOffset>3228975</wp:posOffset>
            </wp:positionH>
            <wp:positionV relativeFrom="paragraph">
              <wp:posOffset>247650</wp:posOffset>
            </wp:positionV>
            <wp:extent cx="2019300" cy="2568408"/>
            <wp:effectExtent l="12700" t="12700" r="12700" b="12700"/>
            <wp:wrapTopAndBottom distT="114300" distB="114300"/>
            <wp:docPr id="118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51"/>
                    <a:srcRect/>
                    <a:stretch>
                      <a:fillRect/>
                    </a:stretch>
                  </pic:blipFill>
                  <pic:spPr>
                    <a:xfrm>
                      <a:off x="0" y="0"/>
                      <a:ext cx="2019300" cy="2568408"/>
                    </a:xfrm>
                    <a:prstGeom prst="rect">
                      <a:avLst/>
                    </a:prstGeom>
                    <a:ln w="12700">
                      <a:solidFill>
                        <a:srgbClr val="000000"/>
                      </a:solidFill>
                      <a:prstDash val="solid"/>
                    </a:ln>
                  </pic:spPr>
                </pic:pic>
              </a:graphicData>
            </a:graphic>
          </wp:anchor>
        </w:drawing>
      </w:r>
    </w:p>
    <w:p w14:paraId="00000199" w14:textId="77777777" w:rsidR="009A2B9C" w:rsidRDefault="009A2B9C"/>
    <w:p w14:paraId="0000019A" w14:textId="77777777" w:rsidR="009A2B9C" w:rsidRDefault="00000000">
      <w:r>
        <w:t>If the association has gone well, the robot control page will open instantly. Inside it is possible to teleoperate the robot through the Joystick variable, generate a new map, or commando it to reach the targets selected during the “New Program” phase, if a program has been selected (Figure 20).</w:t>
      </w:r>
    </w:p>
    <w:p w14:paraId="0000019B" w14:textId="77777777" w:rsidR="009A2B9C" w:rsidRDefault="00000000">
      <w:r>
        <w:t xml:space="preserve">To </w:t>
      </w:r>
      <w:r>
        <w:rPr>
          <w:i/>
        </w:rPr>
        <w:t xml:space="preserve">Create a New </w:t>
      </w:r>
      <w:proofErr w:type="gramStart"/>
      <w:r>
        <w:rPr>
          <w:i/>
        </w:rPr>
        <w:t>Map</w:t>
      </w:r>
      <w:proofErr w:type="gramEnd"/>
      <w:r>
        <w:rPr>
          <w:i/>
        </w:rPr>
        <w:t xml:space="preserve"> </w:t>
      </w:r>
      <w:r>
        <w:t xml:space="preserve">turn on the robot at charge point, i.e. where the robot charging station has been set up. To generate a new map the user clicks on the “Create new map” button and follows the instructions that the robot will list vocally. </w:t>
      </w:r>
    </w:p>
    <w:p w14:paraId="0000019C" w14:textId="77777777" w:rsidR="009A2B9C" w:rsidRDefault="00000000">
      <w:pPr>
        <w:jc w:val="center"/>
        <w:rPr>
          <w:b/>
          <w:color w:val="003966"/>
          <w:sz w:val="19"/>
          <w:szCs w:val="19"/>
        </w:rPr>
      </w:pPr>
      <w:r>
        <w:rPr>
          <w:b/>
          <w:noProof/>
          <w:color w:val="003966"/>
          <w:sz w:val="19"/>
          <w:szCs w:val="19"/>
        </w:rPr>
        <w:drawing>
          <wp:inline distT="114300" distB="114300" distL="114300" distR="114300" wp14:anchorId="59648480" wp14:editId="003BFA3F">
            <wp:extent cx="5581333" cy="3311898"/>
            <wp:effectExtent l="12700" t="12700" r="12700" b="12700"/>
            <wp:docPr id="118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52"/>
                    <a:srcRect/>
                    <a:stretch>
                      <a:fillRect/>
                    </a:stretch>
                  </pic:blipFill>
                  <pic:spPr>
                    <a:xfrm>
                      <a:off x="0" y="0"/>
                      <a:ext cx="5581333" cy="3311898"/>
                    </a:xfrm>
                    <a:prstGeom prst="rect">
                      <a:avLst/>
                    </a:prstGeom>
                    <a:ln w="12700">
                      <a:solidFill>
                        <a:srgbClr val="000000"/>
                      </a:solidFill>
                      <a:prstDash val="solid"/>
                    </a:ln>
                  </pic:spPr>
                </pic:pic>
              </a:graphicData>
            </a:graphic>
          </wp:inline>
        </w:drawing>
      </w:r>
      <w:r>
        <w:rPr>
          <w:b/>
          <w:color w:val="003966"/>
          <w:sz w:val="19"/>
          <w:szCs w:val="19"/>
        </w:rPr>
        <w:t>Figure 20: AI improved telepresence robot mover - App’s home page.</w:t>
      </w:r>
    </w:p>
    <w:p w14:paraId="0000019D" w14:textId="77777777" w:rsidR="009A2B9C" w:rsidRDefault="00000000">
      <w:r>
        <w:lastRenderedPageBreak/>
        <w:t xml:space="preserve">Once the robot is ready, it will be possible to guide it in the environment to be mapped, following the procedure reported in the user manual and once the lap is finished </w:t>
      </w:r>
      <w:proofErr w:type="gramStart"/>
      <w:r>
        <w:t>bring</w:t>
      </w:r>
      <w:proofErr w:type="gramEnd"/>
      <w:r>
        <w:t xml:space="preserve"> the robot back to the starting point, then you can press on the button “Save Map”. The robot will save the map and only after the robot has said “Map saved correctly” can we be sure of the success of the procedure. Otherwise repeat the procedure.</w:t>
      </w:r>
    </w:p>
    <w:p w14:paraId="0000019E" w14:textId="77777777" w:rsidR="009A2B9C" w:rsidRDefault="00000000">
      <w:r>
        <w:t>Immediately afterwards, the map just made appear in the “Planimetry” field, so the user sees the success or otherwise of the operation.</w:t>
      </w:r>
    </w:p>
    <w:p w14:paraId="0000019F" w14:textId="77777777" w:rsidR="009A2B9C" w:rsidRDefault="00000000">
      <w:r>
        <w:t xml:space="preserve">To </w:t>
      </w:r>
      <w:r>
        <w:rPr>
          <w:i/>
        </w:rPr>
        <w:t xml:space="preserve">Create a New Program </w:t>
      </w:r>
      <w:r>
        <w:t>the user clicks on the “+” icon in the “Programs” card (Figure 21), only after creating the map. Now the user can insert the necessary data:</w:t>
      </w:r>
    </w:p>
    <w:p w14:paraId="000001A0" w14:textId="77777777" w:rsidR="009A2B9C" w:rsidRDefault="00000000">
      <w:pPr>
        <w:numPr>
          <w:ilvl w:val="0"/>
          <w:numId w:val="13"/>
        </w:numPr>
      </w:pPr>
      <w:r>
        <w:t xml:space="preserve">Program </w:t>
      </w:r>
      <w:proofErr w:type="gramStart"/>
      <w:r>
        <w:t>name;</w:t>
      </w:r>
      <w:proofErr w:type="gramEnd"/>
    </w:p>
    <w:p w14:paraId="000001A1" w14:textId="77777777" w:rsidR="009A2B9C" w:rsidRDefault="00000000">
      <w:pPr>
        <w:numPr>
          <w:ilvl w:val="0"/>
          <w:numId w:val="13"/>
        </w:numPr>
      </w:pPr>
      <w:r>
        <w:t xml:space="preserve">Instruction </w:t>
      </w:r>
      <w:proofErr w:type="gramStart"/>
      <w:r>
        <w:t>name;</w:t>
      </w:r>
      <w:proofErr w:type="gramEnd"/>
    </w:p>
    <w:p w14:paraId="000001A2" w14:textId="77777777" w:rsidR="009A2B9C" w:rsidRDefault="00000000">
      <w:pPr>
        <w:numPr>
          <w:ilvl w:val="0"/>
          <w:numId w:val="13"/>
        </w:numPr>
      </w:pPr>
      <w:r>
        <w:t xml:space="preserve">Target </w:t>
      </w:r>
      <w:proofErr w:type="gramStart"/>
      <w:r>
        <w:t>name;</w:t>
      </w:r>
      <w:proofErr w:type="gramEnd"/>
    </w:p>
    <w:p w14:paraId="000001A3" w14:textId="77777777" w:rsidR="009A2B9C" w:rsidRDefault="00000000">
      <w:pPr>
        <w:numPr>
          <w:ilvl w:val="0"/>
          <w:numId w:val="13"/>
        </w:numPr>
      </w:pPr>
      <w:r>
        <w:t>Coordinates value and the angle in degree. You can enter them manually or graphically by clicking on the map at the desired point and drag the pointer in the desired direction (Figure 22).</w:t>
      </w:r>
    </w:p>
    <w:p w14:paraId="000001A4" w14:textId="77777777" w:rsidR="009A2B9C" w:rsidRDefault="00000000">
      <w:r>
        <w:t xml:space="preserve">In addition, it will be possible to manage any actions to be performed and the speed with which to reach that </w:t>
      </w:r>
      <w:proofErr w:type="gramStart"/>
      <w:r>
        <w:t>particular target</w:t>
      </w:r>
      <w:proofErr w:type="gramEnd"/>
      <w:r>
        <w:t>.</w:t>
      </w:r>
    </w:p>
    <w:p w14:paraId="000001A5" w14:textId="77777777" w:rsidR="009A2B9C" w:rsidRDefault="00000000">
      <w:r>
        <w:t xml:space="preserve">Once the map has been generated and the program or programs associated with it have been created, it is possible to </w:t>
      </w:r>
      <w:r>
        <w:rPr>
          <w:i/>
        </w:rPr>
        <w:t xml:space="preserve">control the robot, </w:t>
      </w:r>
      <w:r>
        <w:t>just select the desired program (Note: in the selection of the program the robot will always have to start from the charging station, or from the zero point of the map).</w:t>
      </w:r>
    </w:p>
    <w:p w14:paraId="000001A6" w14:textId="77777777" w:rsidR="009A2B9C" w:rsidRDefault="00000000">
      <w:pPr>
        <w:jc w:val="center"/>
      </w:pPr>
      <w:r>
        <w:rPr>
          <w:noProof/>
        </w:rPr>
        <w:drawing>
          <wp:inline distT="114300" distB="114300" distL="114300" distR="114300" wp14:anchorId="17FBEAE7" wp14:editId="366F533F">
            <wp:extent cx="5533708" cy="3393397"/>
            <wp:effectExtent l="12700" t="12700" r="12700" b="12700"/>
            <wp:docPr id="1176"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53"/>
                    <a:srcRect/>
                    <a:stretch>
                      <a:fillRect/>
                    </a:stretch>
                  </pic:blipFill>
                  <pic:spPr>
                    <a:xfrm>
                      <a:off x="0" y="0"/>
                      <a:ext cx="5533708" cy="3393397"/>
                    </a:xfrm>
                    <a:prstGeom prst="rect">
                      <a:avLst/>
                    </a:prstGeom>
                    <a:ln w="12700">
                      <a:solidFill>
                        <a:srgbClr val="000000"/>
                      </a:solidFill>
                      <a:prstDash val="solid"/>
                    </a:ln>
                  </pic:spPr>
                </pic:pic>
              </a:graphicData>
            </a:graphic>
          </wp:inline>
        </w:drawing>
      </w:r>
    </w:p>
    <w:p w14:paraId="000001A7" w14:textId="77777777" w:rsidR="009A2B9C" w:rsidRDefault="00000000">
      <w:pPr>
        <w:jc w:val="center"/>
        <w:rPr>
          <w:b/>
          <w:color w:val="003966"/>
          <w:sz w:val="19"/>
          <w:szCs w:val="19"/>
        </w:rPr>
      </w:pPr>
      <w:r>
        <w:rPr>
          <w:b/>
          <w:color w:val="003966"/>
          <w:sz w:val="19"/>
          <w:szCs w:val="19"/>
        </w:rPr>
        <w:t>Figure 21: AI improved telepresence robot mover - How to create a new program.</w:t>
      </w:r>
    </w:p>
    <w:p w14:paraId="000001A8" w14:textId="77777777" w:rsidR="009A2B9C" w:rsidRDefault="00000000">
      <w:pPr>
        <w:jc w:val="center"/>
        <w:rPr>
          <w:b/>
          <w:u w:val="single"/>
        </w:rPr>
      </w:pPr>
      <w:r>
        <w:rPr>
          <w:b/>
          <w:noProof/>
          <w:u w:val="single"/>
        </w:rPr>
        <w:lastRenderedPageBreak/>
        <w:drawing>
          <wp:inline distT="114300" distB="114300" distL="114300" distR="114300" wp14:anchorId="67D969FD" wp14:editId="1AC3F39E">
            <wp:extent cx="5562283" cy="3420114"/>
            <wp:effectExtent l="12700" t="12700" r="12700" b="12700"/>
            <wp:docPr id="117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54"/>
                    <a:srcRect/>
                    <a:stretch>
                      <a:fillRect/>
                    </a:stretch>
                  </pic:blipFill>
                  <pic:spPr>
                    <a:xfrm>
                      <a:off x="0" y="0"/>
                      <a:ext cx="5562283" cy="3420114"/>
                    </a:xfrm>
                    <a:prstGeom prst="rect">
                      <a:avLst/>
                    </a:prstGeom>
                    <a:ln w="12700">
                      <a:solidFill>
                        <a:srgbClr val="000000"/>
                      </a:solidFill>
                      <a:prstDash val="solid"/>
                    </a:ln>
                  </pic:spPr>
                </pic:pic>
              </a:graphicData>
            </a:graphic>
          </wp:inline>
        </w:drawing>
      </w:r>
    </w:p>
    <w:p w14:paraId="000001A9" w14:textId="77777777" w:rsidR="009A2B9C" w:rsidRDefault="00000000">
      <w:pPr>
        <w:jc w:val="center"/>
      </w:pPr>
      <w:r>
        <w:rPr>
          <w:b/>
          <w:color w:val="003966"/>
          <w:sz w:val="19"/>
          <w:szCs w:val="19"/>
        </w:rPr>
        <w:t>Figure 22: AI improved telepresence robot mover - Target selection.</w:t>
      </w:r>
    </w:p>
    <w:p w14:paraId="000001AA" w14:textId="77777777" w:rsidR="009A2B9C" w:rsidRDefault="00000000">
      <w:proofErr w:type="gramStart"/>
      <w:r>
        <w:t>Thus</w:t>
      </w:r>
      <w:proofErr w:type="gramEnd"/>
      <w:r>
        <w:t xml:space="preserve"> the robot receiving the command, will load the program to be executed and only after the robot has said “Ready to go”. It will be possible to give it the following commands:</w:t>
      </w:r>
    </w:p>
    <w:p w14:paraId="000001AB" w14:textId="77777777" w:rsidR="009A2B9C" w:rsidRDefault="00000000">
      <w:pPr>
        <w:numPr>
          <w:ilvl w:val="0"/>
          <w:numId w:val="12"/>
        </w:numPr>
      </w:pPr>
      <w:r>
        <w:t xml:space="preserve">Prev/Next: reach the previous or the next </w:t>
      </w:r>
      <w:proofErr w:type="gramStart"/>
      <w:r>
        <w:t>target;</w:t>
      </w:r>
      <w:proofErr w:type="gramEnd"/>
    </w:p>
    <w:p w14:paraId="000001AC" w14:textId="77777777" w:rsidR="009A2B9C" w:rsidRDefault="00000000">
      <w:pPr>
        <w:numPr>
          <w:ilvl w:val="0"/>
          <w:numId w:val="12"/>
        </w:numPr>
      </w:pPr>
      <w:r>
        <w:t xml:space="preserve">Stop: stop the </w:t>
      </w:r>
      <w:proofErr w:type="gramStart"/>
      <w:r>
        <w:t>robot;</w:t>
      </w:r>
      <w:proofErr w:type="gramEnd"/>
    </w:p>
    <w:p w14:paraId="000001AD" w14:textId="77777777" w:rsidR="009A2B9C" w:rsidRDefault="00000000">
      <w:pPr>
        <w:numPr>
          <w:ilvl w:val="0"/>
          <w:numId w:val="12"/>
        </w:numPr>
      </w:pPr>
      <w:r>
        <w:t>Charge: send it back to the charging station.</w:t>
      </w:r>
    </w:p>
    <w:p w14:paraId="000001AE" w14:textId="77777777" w:rsidR="009A2B9C" w:rsidRDefault="00000000">
      <w:pPr>
        <w:pStyle w:val="Naslov3"/>
      </w:pPr>
      <w:bookmarkStart w:id="57" w:name="_heading=h.exv2oqyl7kfo" w:colFirst="0" w:colLast="0"/>
      <w:bookmarkStart w:id="58" w:name="_Toc141773582"/>
      <w:bookmarkEnd w:id="57"/>
      <w:r>
        <w:t>3.7.3 APIs</w:t>
      </w:r>
      <w:bookmarkEnd w:id="58"/>
    </w:p>
    <w:p w14:paraId="000001AF" w14:textId="77777777" w:rsidR="009A2B9C" w:rsidRDefault="00000000">
      <w:r>
        <w:t>Details are not available at this moment. It is under development.</w:t>
      </w:r>
    </w:p>
    <w:p w14:paraId="000001B0" w14:textId="77777777" w:rsidR="009A2B9C" w:rsidRDefault="009A2B9C"/>
    <w:bookmarkStart w:id="59" w:name="_heading=h.fg96bv960ce9" w:colFirst="0" w:colLast="0"/>
    <w:bookmarkEnd w:id="59"/>
    <w:p w14:paraId="000001B1" w14:textId="7081366E" w:rsidR="009A2B9C" w:rsidRDefault="00000000">
      <w:pPr>
        <w:pStyle w:val="Naslov2"/>
        <w:numPr>
          <w:ilvl w:val="1"/>
          <w:numId w:val="10"/>
        </w:numPr>
      </w:pPr>
      <w:sdt>
        <w:sdtPr>
          <w:tag w:val="goog_rdk_27"/>
          <w:id w:val="5335809"/>
          <w:showingPlcHdr/>
        </w:sdtPr>
        <w:sdtContent>
          <w:r w:rsidR="00477F78">
            <w:t xml:space="preserve">    </w:t>
          </w:r>
          <w:bookmarkStart w:id="60" w:name="_Toc141773583"/>
          <w:r w:rsidR="00477F78">
            <w:t xml:space="preserve"> </w:t>
          </w:r>
        </w:sdtContent>
      </w:sdt>
      <w:sdt>
        <w:sdtPr>
          <w:tag w:val="goog_rdk_28"/>
          <w:id w:val="1270345881"/>
        </w:sdtPr>
        <w:sdtContent/>
      </w:sdt>
      <w:proofErr w:type="spellStart"/>
      <w:r>
        <w:t>IoTool</w:t>
      </w:r>
      <w:proofErr w:type="spellEnd"/>
      <w:r>
        <w:t xml:space="preserve"> (</w:t>
      </w:r>
      <w:proofErr w:type="spellStart"/>
      <w:r>
        <w:t>SenLab</w:t>
      </w:r>
      <w:proofErr w:type="spellEnd"/>
      <w:r>
        <w:t>)</w:t>
      </w:r>
      <w:bookmarkEnd w:id="60"/>
    </w:p>
    <w:p w14:paraId="000001B2" w14:textId="77777777" w:rsidR="009A2B9C" w:rsidRDefault="00000000">
      <w:pPr>
        <w:spacing w:line="240" w:lineRule="auto"/>
      </w:pPr>
      <w:proofErr w:type="spellStart"/>
      <w:r>
        <w:t>IoTool</w:t>
      </w:r>
      <w:proofErr w:type="spellEnd"/>
      <w:r>
        <w:t xml:space="preserve"> (</w:t>
      </w:r>
      <w:hyperlink r:id="rId55">
        <w:r>
          <w:rPr>
            <w:color w:val="1155CC"/>
            <w:u w:val="single"/>
          </w:rPr>
          <w:t>https://iotool.io</w:t>
        </w:r>
      </w:hyperlink>
      <w:r>
        <w:t xml:space="preserve">)  is an IoT platform that can collect sensor data from different sources, like </w:t>
      </w:r>
      <w:proofErr w:type="spellStart"/>
      <w:r>
        <w:t>FitBit</w:t>
      </w:r>
      <w:proofErr w:type="spellEnd"/>
      <w:r>
        <w:t xml:space="preserve">, environmental sensors, etc. and control actuators based on triggers and recipes. It also supports virtual sensors / algorithms processing data based on real sensors, like SUM, MAX, MIN etc. Currently we support approximately 150 sensors and other sensors can be added by </w:t>
      </w:r>
      <w:proofErr w:type="spellStart"/>
      <w:r>
        <w:t>SenLab</w:t>
      </w:r>
      <w:proofErr w:type="spellEnd"/>
      <w:r>
        <w:t xml:space="preserve"> or external developers in case that the specific sensor communication protocol description or API is available. Sensors can communicate with the </w:t>
      </w:r>
      <w:proofErr w:type="spellStart"/>
      <w:r>
        <w:t>IoTool</w:t>
      </w:r>
      <w:proofErr w:type="spellEnd"/>
      <w:r>
        <w:t xml:space="preserve"> platform using different protocols and interfaces, namely:</w:t>
      </w:r>
    </w:p>
    <w:p w14:paraId="000001B3" w14:textId="77777777" w:rsidR="009A2B9C" w:rsidRDefault="00000000">
      <w:pPr>
        <w:numPr>
          <w:ilvl w:val="0"/>
          <w:numId w:val="8"/>
        </w:numPr>
        <w:spacing w:line="240" w:lineRule="auto"/>
      </w:pPr>
      <w:r>
        <w:t xml:space="preserve">An Android smartphone app (all internal Android sensors and actuators, BT, BLE, </w:t>
      </w:r>
      <w:proofErr w:type="spellStart"/>
      <w:r>
        <w:t>WiFi</w:t>
      </w:r>
      <w:proofErr w:type="spellEnd"/>
      <w:r>
        <w:t xml:space="preserve"> connected devices). The app is freely available on Google Play, same for the API.</w:t>
      </w:r>
    </w:p>
    <w:p w14:paraId="000001B4" w14:textId="77777777" w:rsidR="009A2B9C" w:rsidRDefault="00000000">
      <w:pPr>
        <w:spacing w:line="240" w:lineRule="auto"/>
        <w:jc w:val="center"/>
      </w:pPr>
      <w:r>
        <w:rPr>
          <w:noProof/>
        </w:rPr>
        <w:lastRenderedPageBreak/>
        <w:drawing>
          <wp:inline distT="114300" distB="114300" distL="114300" distR="114300" wp14:anchorId="6A65ACAB" wp14:editId="599E05C5">
            <wp:extent cx="1976136" cy="3815397"/>
            <wp:effectExtent l="0" t="0" r="0" b="0"/>
            <wp:docPr id="1180"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56"/>
                    <a:srcRect/>
                    <a:stretch>
                      <a:fillRect/>
                    </a:stretch>
                  </pic:blipFill>
                  <pic:spPr>
                    <a:xfrm>
                      <a:off x="0" y="0"/>
                      <a:ext cx="1976136" cy="3815397"/>
                    </a:xfrm>
                    <a:prstGeom prst="rect">
                      <a:avLst/>
                    </a:prstGeom>
                    <a:ln/>
                  </pic:spPr>
                </pic:pic>
              </a:graphicData>
            </a:graphic>
          </wp:inline>
        </w:drawing>
      </w:r>
    </w:p>
    <w:p w14:paraId="000001B5" w14:textId="77777777" w:rsidR="009A2B9C" w:rsidRDefault="00000000">
      <w:pPr>
        <w:keepNext/>
        <w:spacing w:line="240" w:lineRule="auto"/>
        <w:jc w:val="center"/>
        <w:rPr>
          <w:b/>
          <w:color w:val="003966"/>
          <w:sz w:val="20"/>
          <w:szCs w:val="20"/>
        </w:rPr>
      </w:pPr>
      <w:r>
        <w:rPr>
          <w:b/>
          <w:color w:val="003966"/>
          <w:sz w:val="20"/>
          <w:szCs w:val="20"/>
        </w:rPr>
        <w:t xml:space="preserve">Figure 17. </w:t>
      </w:r>
      <w:proofErr w:type="spellStart"/>
      <w:r>
        <w:rPr>
          <w:b/>
          <w:color w:val="003966"/>
          <w:sz w:val="20"/>
          <w:szCs w:val="20"/>
        </w:rPr>
        <w:t>IoTool</w:t>
      </w:r>
      <w:proofErr w:type="spellEnd"/>
      <w:r>
        <w:rPr>
          <w:b/>
          <w:color w:val="003966"/>
          <w:sz w:val="20"/>
          <w:szCs w:val="20"/>
        </w:rPr>
        <w:t xml:space="preserve"> frontend / Android</w:t>
      </w:r>
    </w:p>
    <w:p w14:paraId="000001B6" w14:textId="77777777" w:rsidR="009A2B9C" w:rsidRDefault="009A2B9C">
      <w:pPr>
        <w:keepNext/>
        <w:spacing w:line="240" w:lineRule="auto"/>
        <w:jc w:val="center"/>
        <w:rPr>
          <w:b/>
          <w:color w:val="003966"/>
          <w:sz w:val="20"/>
          <w:szCs w:val="20"/>
        </w:rPr>
      </w:pPr>
      <w:bookmarkStart w:id="61" w:name="_heading=h.6aq3ku2zizfu" w:colFirst="0" w:colLast="0"/>
      <w:bookmarkEnd w:id="61"/>
    </w:p>
    <w:p w14:paraId="000001B7" w14:textId="77777777" w:rsidR="009A2B9C" w:rsidRDefault="00000000">
      <w:pPr>
        <w:numPr>
          <w:ilvl w:val="0"/>
          <w:numId w:val="8"/>
        </w:numPr>
        <w:spacing w:after="0" w:line="240" w:lineRule="auto"/>
      </w:pPr>
      <w:r>
        <w:t>A direct connection (</w:t>
      </w:r>
      <w:proofErr w:type="spellStart"/>
      <w:r>
        <w:t>WiFi</w:t>
      </w:r>
      <w:proofErr w:type="spellEnd"/>
      <w:r>
        <w:t xml:space="preserve">, ETH) to the </w:t>
      </w:r>
      <w:proofErr w:type="spellStart"/>
      <w:r>
        <w:t>IoTool</w:t>
      </w:r>
      <w:proofErr w:type="spellEnd"/>
      <w:r>
        <w:t xml:space="preserve"> cloud. For example, a lot of environmental sensors / actuators use it, like Shelly devices and some </w:t>
      </w:r>
      <w:proofErr w:type="spellStart"/>
      <w:r>
        <w:t>AirQ</w:t>
      </w:r>
      <w:proofErr w:type="spellEnd"/>
      <w:r>
        <w:t xml:space="preserve"> monitors.</w:t>
      </w:r>
    </w:p>
    <w:p w14:paraId="000001B8" w14:textId="77777777" w:rsidR="009A2B9C" w:rsidRDefault="00000000">
      <w:pPr>
        <w:numPr>
          <w:ilvl w:val="0"/>
          <w:numId w:val="8"/>
        </w:numPr>
        <w:spacing w:before="0" w:line="240" w:lineRule="auto"/>
      </w:pPr>
      <w:r>
        <w:t xml:space="preserve">An indirect collection - in this case sensor sends data to its own cloud and </w:t>
      </w:r>
      <w:proofErr w:type="spellStart"/>
      <w:r>
        <w:t>IoTool</w:t>
      </w:r>
      <w:proofErr w:type="spellEnd"/>
      <w:r>
        <w:t xml:space="preserve"> cloud is collecting data using API from it.</w:t>
      </w:r>
    </w:p>
    <w:p w14:paraId="000001B9" w14:textId="77777777" w:rsidR="009A2B9C" w:rsidRDefault="00000000">
      <w:pPr>
        <w:spacing w:line="240" w:lineRule="auto"/>
      </w:pPr>
      <w:r>
        <w:t>Supported sensors / actuators:</w:t>
      </w:r>
    </w:p>
    <w:p w14:paraId="000001BA" w14:textId="77777777" w:rsidR="009A2B9C" w:rsidRDefault="00000000">
      <w:pPr>
        <w:numPr>
          <w:ilvl w:val="0"/>
          <w:numId w:val="9"/>
        </w:numPr>
        <w:spacing w:after="0" w:line="240" w:lineRule="auto"/>
      </w:pPr>
      <w:r>
        <w:t xml:space="preserve">Medical/wellness, like </w:t>
      </w:r>
      <w:proofErr w:type="spellStart"/>
      <w:r>
        <w:t>FitBit</w:t>
      </w:r>
      <w:proofErr w:type="spellEnd"/>
      <w:r>
        <w:t xml:space="preserve">, Pine64, Sensoria, Zephyr technologies with ECG, Core, various wristbands with HR, steps, activity recognition, fall detection, </w:t>
      </w:r>
      <w:proofErr w:type="gramStart"/>
      <w:r>
        <w:t>location</w:t>
      </w:r>
      <w:proofErr w:type="gramEnd"/>
      <w:r>
        <w:t xml:space="preserve"> and other sensors.</w:t>
      </w:r>
    </w:p>
    <w:p w14:paraId="000001BB" w14:textId="77777777" w:rsidR="009A2B9C" w:rsidRDefault="00000000">
      <w:pPr>
        <w:numPr>
          <w:ilvl w:val="0"/>
          <w:numId w:val="9"/>
        </w:numPr>
        <w:spacing w:before="0" w:after="0" w:line="240" w:lineRule="auto"/>
      </w:pPr>
      <w:r>
        <w:t xml:space="preserve">Environmental, like Shelly (all devices supported like PIR, gas leak detection, temperature, humidity, switches, light bulbs), </w:t>
      </w:r>
      <w:proofErr w:type="spellStart"/>
      <w:r>
        <w:t>QingPing</w:t>
      </w:r>
      <w:proofErr w:type="spellEnd"/>
      <w:r>
        <w:t xml:space="preserve">, </w:t>
      </w:r>
      <w:proofErr w:type="spellStart"/>
      <w:r>
        <w:t>AirQ</w:t>
      </w:r>
      <w:proofErr w:type="spellEnd"/>
      <w:r>
        <w:t xml:space="preserve">, </w:t>
      </w:r>
      <w:proofErr w:type="spellStart"/>
      <w:r>
        <w:t>Awair</w:t>
      </w:r>
      <w:proofErr w:type="spellEnd"/>
      <w:r>
        <w:t xml:space="preserve">, </w:t>
      </w:r>
      <w:proofErr w:type="spellStart"/>
      <w:r>
        <w:t>Ruu</w:t>
      </w:r>
      <w:proofErr w:type="spellEnd"/>
      <w:r>
        <w:t>-vi.</w:t>
      </w:r>
    </w:p>
    <w:p w14:paraId="000001BC" w14:textId="77777777" w:rsidR="009A2B9C" w:rsidRDefault="00000000">
      <w:pPr>
        <w:numPr>
          <w:ilvl w:val="0"/>
          <w:numId w:val="9"/>
        </w:numPr>
        <w:spacing w:before="0" w:after="0" w:line="240" w:lineRule="auto"/>
      </w:pPr>
      <w:proofErr w:type="spellStart"/>
      <w:r>
        <w:t>SmartSocks</w:t>
      </w:r>
      <w:proofErr w:type="spellEnd"/>
      <w:r>
        <w:t>, like Sensoria.</w:t>
      </w:r>
    </w:p>
    <w:p w14:paraId="000001BD" w14:textId="77777777" w:rsidR="009A2B9C" w:rsidRDefault="00000000">
      <w:pPr>
        <w:numPr>
          <w:ilvl w:val="0"/>
          <w:numId w:val="9"/>
        </w:numPr>
        <w:spacing w:before="0" w:after="0" w:line="240" w:lineRule="auto"/>
      </w:pPr>
      <w:r>
        <w:t xml:space="preserve">IMUs, like Sense, </w:t>
      </w:r>
      <w:proofErr w:type="spellStart"/>
      <w:r>
        <w:t>mBientLab</w:t>
      </w:r>
      <w:proofErr w:type="spellEnd"/>
      <w:r>
        <w:t>.</w:t>
      </w:r>
    </w:p>
    <w:p w14:paraId="000001BE" w14:textId="77777777" w:rsidR="009A2B9C" w:rsidRDefault="00000000">
      <w:pPr>
        <w:numPr>
          <w:ilvl w:val="0"/>
          <w:numId w:val="9"/>
        </w:numPr>
        <w:spacing w:before="0" w:line="240" w:lineRule="auto"/>
      </w:pPr>
      <w:r>
        <w:t>Other.</w:t>
      </w:r>
    </w:p>
    <w:p w14:paraId="000001BF" w14:textId="77777777" w:rsidR="009A2B9C" w:rsidRDefault="00000000">
      <w:pPr>
        <w:spacing w:line="240" w:lineRule="auto"/>
      </w:pPr>
      <w:r>
        <w:t xml:space="preserve">As mentioned before, other devices can be integrated, usually in a few hours, all depending on the device documentation quality. More about </w:t>
      </w:r>
      <w:proofErr w:type="spellStart"/>
      <w:r>
        <w:t>IoTool</w:t>
      </w:r>
      <w:proofErr w:type="spellEnd"/>
      <w:r>
        <w:t xml:space="preserve"> extensions can be found on </w:t>
      </w:r>
      <w:hyperlink r:id="rId57">
        <w:r>
          <w:rPr>
            <w:color w:val="1155CC"/>
            <w:u w:val="single"/>
          </w:rPr>
          <w:t>https://iotool.io/extensions</w:t>
        </w:r>
      </w:hyperlink>
      <w:r>
        <w:t xml:space="preserve">. </w:t>
      </w:r>
    </w:p>
    <w:p w14:paraId="000001C0" w14:textId="77777777" w:rsidR="009A2B9C" w:rsidRDefault="00000000">
      <w:pPr>
        <w:spacing w:line="240" w:lineRule="auto"/>
      </w:pPr>
      <w:proofErr w:type="spellStart"/>
      <w:r>
        <w:t>IoTool</w:t>
      </w:r>
      <w:proofErr w:type="spellEnd"/>
      <w:r>
        <w:t xml:space="preserve"> cloud also incorporates the admin part (users, devices description, connectors), visualisations (Grafana with Prometheus), monitoring and logs (Grafana with Prometheus and Loki), MQTT clients and broker, routing engine based on node.js and node-red, importers, </w:t>
      </w:r>
      <w:proofErr w:type="gramStart"/>
      <w:r>
        <w:t>exporters</w:t>
      </w:r>
      <w:proofErr w:type="gramEnd"/>
      <w:r>
        <w:t xml:space="preserve"> and connectors to other platforms (like </w:t>
      </w:r>
      <w:proofErr w:type="spellStart"/>
      <w:r>
        <w:t>ThingsBoard</w:t>
      </w:r>
      <w:proofErr w:type="spellEnd"/>
      <w:r>
        <w:t>, IBM Watson, Microsoft Azure, Google).</w:t>
      </w:r>
    </w:p>
    <w:p w14:paraId="000001C1" w14:textId="77777777" w:rsidR="009A2B9C" w:rsidRDefault="00000000">
      <w:pPr>
        <w:spacing w:line="240" w:lineRule="auto"/>
      </w:pPr>
      <w:r>
        <w:rPr>
          <w:noProof/>
        </w:rPr>
        <w:lastRenderedPageBreak/>
        <w:drawing>
          <wp:inline distT="114300" distB="114300" distL="114300" distR="114300" wp14:anchorId="1E5034C1" wp14:editId="06048FF5">
            <wp:extent cx="5759140" cy="3771900"/>
            <wp:effectExtent l="0" t="0" r="0" b="0"/>
            <wp:docPr id="1175"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58"/>
                    <a:srcRect/>
                    <a:stretch>
                      <a:fillRect/>
                    </a:stretch>
                  </pic:blipFill>
                  <pic:spPr>
                    <a:xfrm>
                      <a:off x="0" y="0"/>
                      <a:ext cx="5759140" cy="3771900"/>
                    </a:xfrm>
                    <a:prstGeom prst="rect">
                      <a:avLst/>
                    </a:prstGeom>
                    <a:ln/>
                  </pic:spPr>
                </pic:pic>
              </a:graphicData>
            </a:graphic>
          </wp:inline>
        </w:drawing>
      </w:r>
    </w:p>
    <w:p w14:paraId="000001C2" w14:textId="77777777" w:rsidR="009A2B9C" w:rsidRDefault="00000000">
      <w:pPr>
        <w:keepNext/>
        <w:spacing w:line="240" w:lineRule="auto"/>
        <w:jc w:val="center"/>
        <w:rPr>
          <w:b/>
          <w:color w:val="003966"/>
          <w:sz w:val="20"/>
          <w:szCs w:val="20"/>
        </w:rPr>
      </w:pPr>
      <w:r>
        <w:rPr>
          <w:b/>
          <w:color w:val="003966"/>
          <w:sz w:val="20"/>
          <w:szCs w:val="20"/>
        </w:rPr>
        <w:t xml:space="preserve">Figure 18. </w:t>
      </w:r>
      <w:proofErr w:type="spellStart"/>
      <w:r>
        <w:rPr>
          <w:b/>
          <w:color w:val="003966"/>
          <w:sz w:val="20"/>
          <w:szCs w:val="20"/>
        </w:rPr>
        <w:t>IoTool</w:t>
      </w:r>
      <w:proofErr w:type="spellEnd"/>
      <w:r>
        <w:rPr>
          <w:b/>
          <w:color w:val="003966"/>
          <w:sz w:val="20"/>
          <w:szCs w:val="20"/>
        </w:rPr>
        <w:t xml:space="preserve"> Cloud admin</w:t>
      </w:r>
    </w:p>
    <w:p w14:paraId="12FDAC73" w14:textId="77777777" w:rsidR="008F729B" w:rsidRDefault="008F729B">
      <w:pPr>
        <w:keepNext/>
        <w:spacing w:line="240" w:lineRule="auto"/>
        <w:jc w:val="center"/>
        <w:rPr>
          <w:b/>
          <w:color w:val="003966"/>
          <w:sz w:val="20"/>
          <w:szCs w:val="20"/>
        </w:rPr>
      </w:pPr>
    </w:p>
    <w:p w14:paraId="000001C4" w14:textId="77777777" w:rsidR="009A2B9C" w:rsidRDefault="00000000">
      <w:pPr>
        <w:spacing w:line="240" w:lineRule="auto"/>
      </w:pPr>
      <w:bookmarkStart w:id="62" w:name="_heading=h.ppd60jm8e3p6" w:colFirst="0" w:colLast="0"/>
      <w:bookmarkEnd w:id="62"/>
      <w:proofErr w:type="spellStart"/>
      <w:r>
        <w:t>IoTool</w:t>
      </w:r>
      <w:proofErr w:type="spellEnd"/>
      <w:r>
        <w:t xml:space="preserve"> will be integrated with the </w:t>
      </w:r>
      <w:proofErr w:type="spellStart"/>
      <w:r>
        <w:t>Fiware</w:t>
      </w:r>
      <w:proofErr w:type="spellEnd"/>
      <w:r>
        <w:t xml:space="preserve"> context broker, so all sensor data will be available via </w:t>
      </w:r>
      <w:proofErr w:type="spellStart"/>
      <w:r>
        <w:t>Fiware</w:t>
      </w:r>
      <w:proofErr w:type="spellEnd"/>
      <w:r>
        <w:t>.</w:t>
      </w:r>
    </w:p>
    <w:p w14:paraId="000001C5" w14:textId="77777777" w:rsidR="009A2B9C" w:rsidRDefault="00000000">
      <w:pPr>
        <w:spacing w:line="240" w:lineRule="auto"/>
      </w:pPr>
      <w:proofErr w:type="spellStart"/>
      <w:r>
        <w:t>IoTool</w:t>
      </w:r>
      <w:proofErr w:type="spellEnd"/>
      <w:r>
        <w:t xml:space="preserve"> also includes a workflow system (on the client and cloud side) where rules, triggers and connectors can be defined to perform actions on certain sensor and actuator data, manage data flow and create specific rules. It is based on node-</w:t>
      </w:r>
      <w:proofErr w:type="gramStart"/>
      <w:r>
        <w:t>red</w:t>
      </w:r>
      <w:proofErr w:type="gramEnd"/>
      <w:r>
        <w:t xml:space="preserve"> and it can be easily adjusted to the user case needs.</w:t>
      </w:r>
    </w:p>
    <w:p w14:paraId="6AD21735" w14:textId="77777777" w:rsidR="008F729B" w:rsidRDefault="008F729B">
      <w:pPr>
        <w:spacing w:line="240" w:lineRule="auto"/>
      </w:pPr>
    </w:p>
    <w:p w14:paraId="000001C6" w14:textId="77777777" w:rsidR="009A2B9C" w:rsidRDefault="00000000">
      <w:pPr>
        <w:spacing w:line="240" w:lineRule="auto"/>
      </w:pPr>
      <w:r>
        <w:rPr>
          <w:noProof/>
        </w:rPr>
        <w:lastRenderedPageBreak/>
        <w:drawing>
          <wp:inline distT="114300" distB="114300" distL="114300" distR="114300" wp14:anchorId="7813542F" wp14:editId="18919965">
            <wp:extent cx="5759140" cy="3517900"/>
            <wp:effectExtent l="0" t="0" r="0" b="0"/>
            <wp:docPr id="118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59"/>
                    <a:srcRect/>
                    <a:stretch>
                      <a:fillRect/>
                    </a:stretch>
                  </pic:blipFill>
                  <pic:spPr>
                    <a:xfrm>
                      <a:off x="0" y="0"/>
                      <a:ext cx="5759140" cy="3517900"/>
                    </a:xfrm>
                    <a:prstGeom prst="rect">
                      <a:avLst/>
                    </a:prstGeom>
                    <a:ln/>
                  </pic:spPr>
                </pic:pic>
              </a:graphicData>
            </a:graphic>
          </wp:inline>
        </w:drawing>
      </w:r>
    </w:p>
    <w:p w14:paraId="000001C7" w14:textId="77777777" w:rsidR="009A2B9C" w:rsidRDefault="00000000">
      <w:pPr>
        <w:keepNext/>
        <w:spacing w:line="240" w:lineRule="auto"/>
        <w:jc w:val="center"/>
      </w:pPr>
      <w:bookmarkStart w:id="63" w:name="_heading=h.1mrcu09" w:colFirst="0" w:colLast="0"/>
      <w:bookmarkEnd w:id="63"/>
      <w:r>
        <w:rPr>
          <w:b/>
          <w:color w:val="003966"/>
          <w:sz w:val="20"/>
          <w:szCs w:val="20"/>
        </w:rPr>
        <w:t xml:space="preserve">Figure 18. </w:t>
      </w:r>
      <w:proofErr w:type="spellStart"/>
      <w:r>
        <w:rPr>
          <w:b/>
          <w:color w:val="003966"/>
          <w:sz w:val="20"/>
          <w:szCs w:val="20"/>
        </w:rPr>
        <w:t>IoTool</w:t>
      </w:r>
      <w:proofErr w:type="spellEnd"/>
      <w:r>
        <w:rPr>
          <w:b/>
          <w:color w:val="003966"/>
          <w:sz w:val="20"/>
          <w:szCs w:val="20"/>
        </w:rPr>
        <w:t xml:space="preserve"> node-red rules and connectors</w:t>
      </w:r>
    </w:p>
    <w:p w14:paraId="000001C8" w14:textId="77777777" w:rsidR="009A2B9C" w:rsidRDefault="009A2B9C" w:rsidP="00477F78">
      <w:pPr>
        <w:pStyle w:val="Naslov2"/>
        <w:numPr>
          <w:ilvl w:val="0"/>
          <w:numId w:val="0"/>
        </w:numPr>
        <w:ind w:left="1440" w:hanging="360"/>
      </w:pPr>
      <w:bookmarkStart w:id="64" w:name="_heading=h.ktl4xrn6rt48" w:colFirst="0" w:colLast="0"/>
      <w:bookmarkEnd w:id="64"/>
    </w:p>
    <w:p w14:paraId="000001C9" w14:textId="77777777" w:rsidR="009A2B9C" w:rsidRDefault="009A2B9C">
      <w:pPr>
        <w:spacing w:line="240" w:lineRule="auto"/>
      </w:pPr>
    </w:p>
    <w:sectPr w:rsidR="009A2B9C" w:rsidSect="00DB7621">
      <w:headerReference w:type="even" r:id="rId60"/>
      <w:headerReference w:type="default" r:id="rId61"/>
      <w:footerReference w:type="even" r:id="rId62"/>
      <w:footerReference w:type="default" r:id="rId63"/>
      <w:headerReference w:type="first" r:id="rId64"/>
      <w:footerReference w:type="first" r:id="rId65"/>
      <w:pgSz w:w="11906" w:h="16838" w:code="9"/>
      <w:pgMar w:top="1559" w:right="1418" w:bottom="1559" w:left="1418" w:header="709" w:footer="91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D7277C" w14:textId="77777777" w:rsidR="00894228" w:rsidRDefault="00894228">
      <w:pPr>
        <w:spacing w:before="0" w:after="0" w:line="240" w:lineRule="auto"/>
      </w:pPr>
      <w:r>
        <w:separator/>
      </w:r>
    </w:p>
  </w:endnote>
  <w:endnote w:type="continuationSeparator" w:id="0">
    <w:p w14:paraId="0C36D2B7" w14:textId="77777777" w:rsidR="00894228" w:rsidRDefault="0089422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Bold">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716611"/>
      <w:docPartObj>
        <w:docPartGallery w:val="Page Numbers (Bottom of Page)"/>
        <w:docPartUnique/>
      </w:docPartObj>
    </w:sdtPr>
    <w:sdtContent>
      <w:p w14:paraId="317F305F" w14:textId="271F0E0E" w:rsidR="00852AAD" w:rsidRDefault="00852AAD" w:rsidP="00852AAD">
        <w:pPr>
          <w:pStyle w:val="Noga"/>
        </w:pPr>
        <w:r>
          <w:rPr>
            <w:rFonts w:eastAsia="Calibri"/>
            <w:color w:val="000000"/>
          </w:rPr>
          <w:t xml:space="preserve">© </w:t>
        </w:r>
        <w:sdt>
          <w:sdtPr>
            <w:tag w:val="goog_rdk_32"/>
            <w:id w:val="-1048918143"/>
          </w:sdtPr>
          <w:sdtContent/>
        </w:sdt>
        <w:r>
          <w:rPr>
            <w:rFonts w:eastAsia="Calibri"/>
            <w:color w:val="000000"/>
          </w:rPr>
          <w:t xml:space="preserve">2023 </w:t>
        </w:r>
        <w:proofErr w:type="spellStart"/>
        <w:r>
          <w:rPr>
            <w:rFonts w:eastAsia="Calibri"/>
            <w:color w:val="000000"/>
          </w:rPr>
          <w:t>PHArA</w:t>
        </w:r>
        <w:proofErr w:type="spellEnd"/>
        <w:r>
          <w:rPr>
            <w:rFonts w:eastAsia="Calibri"/>
            <w:color w:val="000000"/>
          </w:rPr>
          <w:t>-ON Horizon 2020 | DT-TDS-01-2019 | 857188</w:t>
        </w:r>
        <w:r>
          <w:rPr>
            <w:rFonts w:eastAsia="Calibri"/>
            <w:color w:val="000000"/>
          </w:rPr>
          <w:tab/>
        </w:r>
        <w:r>
          <w:fldChar w:fldCharType="begin"/>
        </w:r>
        <w:r>
          <w:instrText>PAGE   \* MERGEFORMAT</w:instrText>
        </w:r>
        <w:r>
          <w:fldChar w:fldCharType="separate"/>
        </w:r>
        <w:r>
          <w:rPr>
            <w:lang w:val="sl-SI"/>
          </w:rPr>
          <w:t>2</w:t>
        </w:r>
        <w:r>
          <w:fldChar w:fldCharType="end"/>
        </w:r>
      </w:p>
    </w:sdtContent>
  </w:sdt>
  <w:p w14:paraId="000001CF" w14:textId="385F0CEA" w:rsidR="009A2B9C" w:rsidRDefault="009A2B9C">
    <w:pPr>
      <w:pBdr>
        <w:top w:val="nil"/>
        <w:left w:val="nil"/>
        <w:bottom w:val="nil"/>
        <w:right w:val="nil"/>
        <w:between w:val="nil"/>
      </w:pBdr>
      <w:tabs>
        <w:tab w:val="center" w:pos="4536"/>
        <w:tab w:val="right" w:pos="9072"/>
      </w:tabs>
      <w:spacing w:before="0" w:after="0" w:line="240" w:lineRule="auto"/>
      <w:rPr>
        <w:rFonts w:eastAsia="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7753079"/>
      <w:docPartObj>
        <w:docPartGallery w:val="Page Numbers (Bottom of Page)"/>
        <w:docPartUnique/>
      </w:docPartObj>
    </w:sdtPr>
    <w:sdtEndPr>
      <w:rPr>
        <w:sz w:val="20"/>
        <w:szCs w:val="20"/>
      </w:rPr>
    </w:sdtEndPr>
    <w:sdtContent>
      <w:p w14:paraId="07E06C9F" w14:textId="2AA36946" w:rsidR="00341B24" w:rsidRPr="00341B24" w:rsidRDefault="00B83EE2" w:rsidP="00B83EE2">
        <w:pPr>
          <w:pStyle w:val="Noga"/>
          <w:rPr>
            <w:sz w:val="20"/>
            <w:szCs w:val="20"/>
          </w:rPr>
        </w:pPr>
        <w:r>
          <w:rPr>
            <w:rFonts w:eastAsia="Calibri"/>
            <w:color w:val="000000"/>
          </w:rPr>
          <w:t xml:space="preserve">© </w:t>
        </w:r>
        <w:sdt>
          <w:sdtPr>
            <w:tag w:val="goog_rdk_32"/>
            <w:id w:val="981427643"/>
          </w:sdtPr>
          <w:sdtContent/>
        </w:sdt>
        <w:r>
          <w:rPr>
            <w:rFonts w:eastAsia="Calibri"/>
            <w:color w:val="000000"/>
          </w:rPr>
          <w:t xml:space="preserve">2023 </w:t>
        </w:r>
        <w:proofErr w:type="spellStart"/>
        <w:r>
          <w:rPr>
            <w:rFonts w:eastAsia="Calibri"/>
            <w:color w:val="000000"/>
          </w:rPr>
          <w:t>PHArA</w:t>
        </w:r>
        <w:proofErr w:type="spellEnd"/>
        <w:r>
          <w:rPr>
            <w:rFonts w:eastAsia="Calibri"/>
            <w:color w:val="000000"/>
          </w:rPr>
          <w:t>-ON Horizon 2020 | DT-TDS-01-2019 | 857188</w:t>
        </w:r>
        <w:r>
          <w:rPr>
            <w:rFonts w:eastAsia="Calibri"/>
            <w:color w:val="000000"/>
          </w:rPr>
          <w:tab/>
        </w:r>
        <w:r w:rsidR="00341B24" w:rsidRPr="00341B24">
          <w:rPr>
            <w:sz w:val="20"/>
            <w:szCs w:val="20"/>
          </w:rPr>
          <w:fldChar w:fldCharType="begin"/>
        </w:r>
        <w:r w:rsidR="00341B24" w:rsidRPr="00341B24">
          <w:rPr>
            <w:sz w:val="20"/>
            <w:szCs w:val="20"/>
          </w:rPr>
          <w:instrText>PAGE   \* MERGEFORMAT</w:instrText>
        </w:r>
        <w:r w:rsidR="00341B24" w:rsidRPr="00341B24">
          <w:rPr>
            <w:sz w:val="20"/>
            <w:szCs w:val="20"/>
          </w:rPr>
          <w:fldChar w:fldCharType="separate"/>
        </w:r>
        <w:r w:rsidR="00341B24" w:rsidRPr="00341B24">
          <w:rPr>
            <w:sz w:val="20"/>
            <w:szCs w:val="20"/>
            <w:lang w:val="sl-SI"/>
          </w:rPr>
          <w:t>2</w:t>
        </w:r>
        <w:r w:rsidR="00341B24" w:rsidRPr="00341B24">
          <w:rPr>
            <w:sz w:val="20"/>
            <w:szCs w:val="20"/>
          </w:rPr>
          <w:fldChar w:fldCharType="end"/>
        </w:r>
      </w:p>
    </w:sdtContent>
  </w:sdt>
  <w:p w14:paraId="000001D2" w14:textId="2D649CCF" w:rsidR="009A2B9C" w:rsidRDefault="009A2B9C">
    <w:pPr>
      <w:pBdr>
        <w:top w:val="nil"/>
        <w:left w:val="nil"/>
        <w:bottom w:val="nil"/>
        <w:right w:val="nil"/>
        <w:between w:val="nil"/>
      </w:pBdr>
      <w:tabs>
        <w:tab w:val="center" w:pos="4536"/>
        <w:tab w:val="right" w:pos="9072"/>
      </w:tabs>
      <w:spacing w:before="0" w:after="0" w:line="240" w:lineRule="auto"/>
      <w:rPr>
        <w:rFonts w:eastAsia="Calibri"/>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D0" w14:textId="77777777" w:rsidR="009A2B9C" w:rsidRDefault="00000000">
    <w:pPr>
      <w:rPr>
        <w:sz w:val="2"/>
        <w:szCs w:val="2"/>
      </w:rPr>
    </w:pPr>
    <w:r>
      <w:rPr>
        <w:noProof/>
      </w:rPr>
      <w:drawing>
        <wp:anchor distT="0" distB="0" distL="114300" distR="114300" simplePos="0" relativeHeight="251661312" behindDoc="0" locked="0" layoutInCell="1" hidden="0" allowOverlap="1" wp14:anchorId="57086807" wp14:editId="788BBA84">
          <wp:simplePos x="0" y="0"/>
          <wp:positionH relativeFrom="column">
            <wp:posOffset>-4444</wp:posOffset>
          </wp:positionH>
          <wp:positionV relativeFrom="paragraph">
            <wp:posOffset>118110</wp:posOffset>
          </wp:positionV>
          <wp:extent cx="747395" cy="498475"/>
          <wp:effectExtent l="0" t="0" r="0" b="0"/>
          <wp:wrapNone/>
          <wp:docPr id="1184"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
                  <a:srcRect/>
                  <a:stretch>
                    <a:fillRect/>
                  </a:stretch>
                </pic:blipFill>
                <pic:spPr>
                  <a:xfrm>
                    <a:off x="0" y="0"/>
                    <a:ext cx="747395" cy="498475"/>
                  </a:xfrm>
                  <a:prstGeom prst="rect">
                    <a:avLst/>
                  </a:prstGeom>
                  <a:ln/>
                </pic:spPr>
              </pic:pic>
            </a:graphicData>
          </a:graphic>
        </wp:anchor>
      </w:drawing>
    </w:r>
    <w:r>
      <w:rPr>
        <w:noProof/>
      </w:rPr>
      <w:drawing>
        <wp:anchor distT="0" distB="0" distL="114300" distR="114300" simplePos="0" relativeHeight="251662336" behindDoc="0" locked="0" layoutInCell="1" hidden="0" allowOverlap="1" wp14:anchorId="237F6253" wp14:editId="68EBD41B">
          <wp:simplePos x="0" y="0"/>
          <wp:positionH relativeFrom="column">
            <wp:posOffset>5025390</wp:posOffset>
          </wp:positionH>
          <wp:positionV relativeFrom="paragraph">
            <wp:posOffset>138430</wp:posOffset>
          </wp:positionV>
          <wp:extent cx="851926" cy="478790"/>
          <wp:effectExtent l="0" t="0" r="0" b="0"/>
          <wp:wrapNone/>
          <wp:docPr id="1177"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2"/>
                  <a:srcRect/>
                  <a:stretch>
                    <a:fillRect/>
                  </a:stretch>
                </pic:blipFill>
                <pic:spPr>
                  <a:xfrm>
                    <a:off x="0" y="0"/>
                    <a:ext cx="851926" cy="478790"/>
                  </a:xfrm>
                  <a:prstGeom prst="rect">
                    <a:avLst/>
                  </a:prstGeom>
                  <a:ln/>
                </pic:spPr>
              </pic:pic>
            </a:graphicData>
          </a:graphic>
        </wp:anchor>
      </w:drawing>
    </w:r>
    <w:r>
      <w:rPr>
        <w:noProof/>
      </w:rPr>
      <mc:AlternateContent>
        <mc:Choice Requires="wps">
          <w:drawing>
            <wp:anchor distT="45720" distB="45720" distL="114300" distR="114300" simplePos="0" relativeHeight="251663360" behindDoc="0" locked="0" layoutInCell="1" hidden="0" allowOverlap="1" wp14:anchorId="3A34F45D" wp14:editId="1C8F647C">
              <wp:simplePos x="0" y="0"/>
              <wp:positionH relativeFrom="column">
                <wp:posOffset>723900</wp:posOffset>
              </wp:positionH>
              <wp:positionV relativeFrom="paragraph">
                <wp:posOffset>20321</wp:posOffset>
              </wp:positionV>
              <wp:extent cx="4333875" cy="742950"/>
              <wp:effectExtent l="0" t="0" r="0" b="0"/>
              <wp:wrapSquare wrapText="bothSides" distT="45720" distB="45720" distL="114300" distR="114300"/>
              <wp:docPr id="1172" name="Pravokotnik 1172"/>
              <wp:cNvGraphicFramePr/>
              <a:graphic xmlns:a="http://schemas.openxmlformats.org/drawingml/2006/main">
                <a:graphicData uri="http://schemas.microsoft.com/office/word/2010/wordprocessingShape">
                  <wps:wsp>
                    <wps:cNvSpPr/>
                    <wps:spPr>
                      <a:xfrm>
                        <a:off x="3183825" y="3413288"/>
                        <a:ext cx="4324350" cy="733425"/>
                      </a:xfrm>
                      <a:prstGeom prst="rect">
                        <a:avLst/>
                      </a:prstGeom>
                      <a:solidFill>
                        <a:srgbClr val="FFFFFF"/>
                      </a:solidFill>
                      <a:ln>
                        <a:noFill/>
                      </a:ln>
                    </wps:spPr>
                    <wps:txbx>
                      <w:txbxContent>
                        <w:p w14:paraId="43B83347" w14:textId="77777777" w:rsidR="009A2B9C" w:rsidRDefault="00000000">
                          <w:pPr>
                            <w:spacing w:line="275" w:lineRule="auto"/>
                            <w:textDirection w:val="btLr"/>
                          </w:pPr>
                          <w:r>
                            <w:rPr>
                              <w:rFonts w:eastAsia="Calibri"/>
                              <w:color w:val="000000"/>
                            </w:rPr>
                            <w:t xml:space="preserve">This project has received funding from the European Union’s Horizon 2020 Research and Innovation Programme under Grant Agreement No </w:t>
                          </w:r>
                          <w:r>
                            <w:rPr>
                              <w:rFonts w:eastAsia="Calibri"/>
                              <w:color w:val="000000"/>
                              <w:highlight w:val="white"/>
                            </w:rPr>
                            <w:t>857188</w:t>
                          </w:r>
                          <w:r>
                            <w:rPr>
                              <w:rFonts w:eastAsia="Calibri"/>
                              <w:color w:val="000000"/>
                            </w:rPr>
                            <w:t>.</w:t>
                          </w:r>
                        </w:p>
                      </w:txbxContent>
                    </wps:txbx>
                    <wps:bodyPr spcFirstLastPara="1" wrap="square" lIns="91425" tIns="45700" rIns="91425" bIns="45700" anchor="t" anchorCtr="0">
                      <a:noAutofit/>
                    </wps:bodyPr>
                  </wps:wsp>
                </a:graphicData>
              </a:graphic>
            </wp:anchor>
          </w:drawing>
        </mc:Choice>
        <mc:Fallback>
          <w:pict>
            <v:rect w14:anchorId="3A34F45D" id="Pravokotnik 1172" o:spid="_x0000_s1026" style="position:absolute;left:0;text-align:left;margin-left:57pt;margin-top:1.6pt;width:341.25pt;height:58.5pt;z-index:25166336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" stroked="f">
              <v:textbox inset="2.53958mm,1.2694mm,2.53958mm,1.2694mm">
                <w:txbxContent>
                  <w:p w14:paraId="43B83347" w14:textId="77777777" w:rsidR="009A2B9C" w:rsidRDefault="00000000">
                    <w:pPr>
                      <w:spacing w:line="275" w:lineRule="auto"/>
                      <w:textDirection w:val="btLr"/>
                    </w:pPr>
                    <w:r>
                      <w:rPr>
                        <w:rFonts w:eastAsia="Calibri"/>
                        <w:color w:val="000000"/>
                      </w:rPr>
                      <w:t xml:space="preserve">This project has received funding from the European Union’s Horizon 2020 Research and Innovation Programme under Grant Agreement No </w:t>
                    </w:r>
                    <w:r>
                      <w:rPr>
                        <w:rFonts w:eastAsia="Calibri"/>
                        <w:color w:val="000000"/>
                        <w:highlight w:val="white"/>
                      </w:rPr>
                      <w:t>857188</w:t>
                    </w:r>
                    <w:r>
                      <w:rPr>
                        <w:rFonts w:eastAsia="Calibri"/>
                        <w:color w:val="000000"/>
                      </w:rPr>
                      <w:t>.</w:t>
                    </w:r>
                  </w:p>
                </w:txbxContent>
              </v:textbox>
              <w10:wrap type="square"/>
            </v:rect>
          </w:pict>
        </mc:Fallback>
      </mc:AlternateContent>
    </w:r>
  </w:p>
  <w:p w14:paraId="000001D1" w14:textId="77777777" w:rsidR="009A2B9C" w:rsidRDefault="009A2B9C">
    <w:pPr>
      <w:ind w:left="141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0CEC9" w14:textId="77777777" w:rsidR="00894228" w:rsidRDefault="00894228">
      <w:pPr>
        <w:spacing w:before="0" w:after="0" w:line="240" w:lineRule="auto"/>
      </w:pPr>
      <w:r>
        <w:separator/>
      </w:r>
    </w:p>
  </w:footnote>
  <w:footnote w:type="continuationSeparator" w:id="0">
    <w:p w14:paraId="45E272FE" w14:textId="77777777" w:rsidR="00894228" w:rsidRDefault="00894228">
      <w:pPr>
        <w:spacing w:before="0" w:after="0" w:line="240" w:lineRule="auto"/>
      </w:pPr>
      <w:r>
        <w:continuationSeparator/>
      </w:r>
    </w:p>
  </w:footnote>
  <w:footnote w:id="1">
    <w:p w14:paraId="000001CA" w14:textId="77777777" w:rsidR="009A2B9C"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br/>
        <w:t xml:space="preserve"> The Snomed URL scheme is documented here: </w:t>
      </w:r>
      <w:hyperlink r:id="rId1">
        <w:r>
          <w:rPr>
            <w:color w:val="0000FF"/>
            <w:sz w:val="20"/>
            <w:szCs w:val="20"/>
            <w:u w:val="single"/>
          </w:rPr>
          <w:t>http://snomed.org/uri</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8A510" w14:textId="77777777" w:rsidR="00DD0EC6" w:rsidRPr="00573BC5" w:rsidRDefault="00DD0EC6" w:rsidP="00DD0EC6">
    <w:pPr>
      <w:pStyle w:val="Glava"/>
      <w:rPr>
        <w:color w:val="000000"/>
        <w:sz w:val="20"/>
        <w:szCs w:val="20"/>
      </w:rPr>
    </w:pPr>
    <w:r>
      <w:rPr>
        <w:color w:val="000000"/>
        <w:sz w:val="20"/>
        <w:szCs w:val="20"/>
      </w:rPr>
      <w:t xml:space="preserve">Second Pharaon Open Call – Technical Information </w:t>
    </w:r>
  </w:p>
  <w:p w14:paraId="000001CC" w14:textId="23C19FB5" w:rsidR="009A2B9C" w:rsidRPr="00DD0EC6" w:rsidRDefault="009A2B9C" w:rsidP="00DD0EC6">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6A6B5" w14:textId="77777777" w:rsidR="00DD0EC6" w:rsidRPr="00573BC5" w:rsidRDefault="00DD0EC6" w:rsidP="00DD0EC6">
    <w:pPr>
      <w:pStyle w:val="Glava"/>
      <w:rPr>
        <w:color w:val="000000"/>
        <w:sz w:val="20"/>
        <w:szCs w:val="20"/>
      </w:rPr>
    </w:pPr>
    <w:r>
      <w:rPr>
        <w:color w:val="000000"/>
        <w:sz w:val="20"/>
        <w:szCs w:val="20"/>
      </w:rPr>
      <w:t xml:space="preserve">Second Pharaon Open Call – Technical Information </w:t>
    </w:r>
  </w:p>
  <w:p w14:paraId="000001CB" w14:textId="13BB8C00" w:rsidR="009A2B9C" w:rsidRPr="00DD0EC6" w:rsidRDefault="009A2B9C" w:rsidP="00DD0EC6">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CD" w14:textId="77777777" w:rsidR="009A2B9C" w:rsidRDefault="00000000">
    <w:pPr>
      <w:pBdr>
        <w:top w:val="nil"/>
        <w:left w:val="nil"/>
        <w:bottom w:val="nil"/>
        <w:right w:val="nil"/>
        <w:between w:val="nil"/>
      </w:pBdr>
      <w:tabs>
        <w:tab w:val="center" w:pos="4536"/>
        <w:tab w:val="right" w:pos="9072"/>
      </w:tabs>
      <w:spacing w:after="0" w:line="240" w:lineRule="auto"/>
      <w:jc w:val="right"/>
      <w:rPr>
        <w:rFonts w:eastAsia="Calibri"/>
        <w:color w:val="000000"/>
      </w:rPr>
    </w:pPr>
    <w:r>
      <w:rPr>
        <w:noProof/>
      </w:rPr>
      <w:drawing>
        <wp:anchor distT="0" distB="0" distL="114300" distR="114300" simplePos="0" relativeHeight="251659264" behindDoc="0" locked="0" layoutInCell="1" hidden="0" allowOverlap="1" wp14:anchorId="25C6B4D8" wp14:editId="531490EB">
          <wp:simplePos x="0" y="0"/>
          <wp:positionH relativeFrom="column">
            <wp:posOffset>1</wp:posOffset>
          </wp:positionH>
          <wp:positionV relativeFrom="paragraph">
            <wp:posOffset>-634</wp:posOffset>
          </wp:positionV>
          <wp:extent cx="5793740" cy="803275"/>
          <wp:effectExtent l="0" t="0" r="0" b="0"/>
          <wp:wrapNone/>
          <wp:docPr id="1182"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
                  <a:srcRect/>
                  <a:stretch>
                    <a:fillRect/>
                  </a:stretch>
                </pic:blipFill>
                <pic:spPr>
                  <a:xfrm>
                    <a:off x="0" y="0"/>
                    <a:ext cx="5793740" cy="803275"/>
                  </a:xfrm>
                  <a:prstGeom prst="rect">
                    <a:avLst/>
                  </a:prstGeom>
                  <a:ln/>
                </pic:spPr>
              </pic:pic>
            </a:graphicData>
          </a:graphic>
        </wp:anchor>
      </w:drawing>
    </w:r>
  </w:p>
  <w:p w14:paraId="000001CE" w14:textId="77777777" w:rsidR="009A2B9C" w:rsidRDefault="00000000">
    <w:pPr>
      <w:pBdr>
        <w:top w:val="nil"/>
        <w:left w:val="nil"/>
        <w:bottom w:val="nil"/>
        <w:right w:val="nil"/>
        <w:between w:val="nil"/>
      </w:pBdr>
      <w:tabs>
        <w:tab w:val="center" w:pos="4536"/>
        <w:tab w:val="right" w:pos="9072"/>
      </w:tabs>
      <w:spacing w:after="0" w:line="240" w:lineRule="auto"/>
      <w:jc w:val="right"/>
      <w:rPr>
        <w:rFonts w:eastAsia="Calibri"/>
        <w:color w:val="000000"/>
      </w:rPr>
    </w:pPr>
    <w:r>
      <w:rPr>
        <w:rFonts w:eastAsia="Calibri"/>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02251"/>
    <w:multiLevelType w:val="multilevel"/>
    <w:tmpl w:val="8C7CFDB0"/>
    <w:lvl w:ilvl="0">
      <w:start w:val="1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679700C"/>
    <w:multiLevelType w:val="multilevel"/>
    <w:tmpl w:val="87403F1E"/>
    <w:lvl w:ilvl="0">
      <w:start w:val="1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5C9036D"/>
    <w:multiLevelType w:val="multilevel"/>
    <w:tmpl w:val="4086EA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E1C573C"/>
    <w:multiLevelType w:val="multilevel"/>
    <w:tmpl w:val="BD74830C"/>
    <w:lvl w:ilvl="0">
      <w:start w:val="10"/>
      <w:numFmt w:val="bullet"/>
      <w:pStyle w:val="Odstavekseznama"/>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60E3179"/>
    <w:multiLevelType w:val="multilevel"/>
    <w:tmpl w:val="7CECD1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9B81763"/>
    <w:multiLevelType w:val="multilevel"/>
    <w:tmpl w:val="A7D072E6"/>
    <w:lvl w:ilvl="0">
      <w:start w:val="1"/>
      <w:numFmt w:val="decimal"/>
      <w:lvlText w:val="%1"/>
      <w:lvlJc w:val="left"/>
      <w:pPr>
        <w:ind w:left="360" w:hanging="360"/>
      </w:pPr>
    </w:lvl>
    <w:lvl w:ilvl="1">
      <w:start w:val="1"/>
      <w:numFmt w:val="decimal"/>
      <w:lvlText w:val="%1.%2"/>
      <w:lvlJc w:val="left"/>
      <w:pPr>
        <w:ind w:left="357" w:hanging="357"/>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8814AA0"/>
    <w:multiLevelType w:val="multilevel"/>
    <w:tmpl w:val="383A886A"/>
    <w:lvl w:ilvl="0">
      <w:start w:val="10"/>
      <w:numFmt w:val="bullet"/>
      <w:pStyle w:val="Naslov1"/>
      <w:lvlText w:val="-"/>
      <w:lvlJc w:val="left"/>
      <w:pPr>
        <w:ind w:left="720" w:hanging="360"/>
      </w:pPr>
      <w:rPr>
        <w:rFonts w:ascii="Calibri" w:eastAsia="Calibri" w:hAnsi="Calibri" w:cs="Calibri"/>
      </w:rPr>
    </w:lvl>
    <w:lvl w:ilvl="1">
      <w:start w:val="1"/>
      <w:numFmt w:val="bullet"/>
      <w:pStyle w:val="Naslov2"/>
      <w:lvlText w:val="o"/>
      <w:lvlJc w:val="left"/>
      <w:pPr>
        <w:ind w:left="1440" w:hanging="360"/>
      </w:pPr>
      <w:rPr>
        <w:rFonts w:ascii="Courier New" w:eastAsia="Courier New" w:hAnsi="Courier New" w:cs="Courier New"/>
      </w:rPr>
    </w:lvl>
    <w:lvl w:ilvl="2">
      <w:start w:val="1"/>
      <w:numFmt w:val="bullet"/>
      <w:pStyle w:val="Naslov3"/>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34D017F"/>
    <w:multiLevelType w:val="multilevel"/>
    <w:tmpl w:val="3E2EF318"/>
    <w:lvl w:ilvl="0">
      <w:start w:val="1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4905F30"/>
    <w:multiLevelType w:val="multilevel"/>
    <w:tmpl w:val="08F4EB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6EC550C"/>
    <w:multiLevelType w:val="multilevel"/>
    <w:tmpl w:val="CA5604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2202383"/>
    <w:multiLevelType w:val="multilevel"/>
    <w:tmpl w:val="2586DB56"/>
    <w:lvl w:ilvl="0">
      <w:start w:val="1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23E1DF2"/>
    <w:multiLevelType w:val="multilevel"/>
    <w:tmpl w:val="1B669E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95B6404"/>
    <w:multiLevelType w:val="multilevel"/>
    <w:tmpl w:val="822073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02450558">
    <w:abstractNumId w:val="6"/>
  </w:num>
  <w:num w:numId="2" w16cid:durableId="297682685">
    <w:abstractNumId w:val="3"/>
  </w:num>
  <w:num w:numId="3" w16cid:durableId="66388187">
    <w:abstractNumId w:val="2"/>
  </w:num>
  <w:num w:numId="4" w16cid:durableId="1979920414">
    <w:abstractNumId w:val="10"/>
  </w:num>
  <w:num w:numId="5" w16cid:durableId="2110587856">
    <w:abstractNumId w:val="0"/>
  </w:num>
  <w:num w:numId="6" w16cid:durableId="948196309">
    <w:abstractNumId w:val="4"/>
  </w:num>
  <w:num w:numId="7" w16cid:durableId="1725331647">
    <w:abstractNumId w:val="1"/>
  </w:num>
  <w:num w:numId="8" w16cid:durableId="398942693">
    <w:abstractNumId w:val="8"/>
  </w:num>
  <w:num w:numId="9" w16cid:durableId="1836921912">
    <w:abstractNumId w:val="11"/>
  </w:num>
  <w:num w:numId="10" w16cid:durableId="1513185425">
    <w:abstractNumId w:val="5"/>
  </w:num>
  <w:num w:numId="11" w16cid:durableId="829711220">
    <w:abstractNumId w:val="7"/>
  </w:num>
  <w:num w:numId="12" w16cid:durableId="1744178785">
    <w:abstractNumId w:val="9"/>
  </w:num>
  <w:num w:numId="13" w16cid:durableId="19915917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B9C"/>
    <w:rsid w:val="000B3E9F"/>
    <w:rsid w:val="000B5BB0"/>
    <w:rsid w:val="00141C90"/>
    <w:rsid w:val="001638D8"/>
    <w:rsid w:val="002B1802"/>
    <w:rsid w:val="002F43F2"/>
    <w:rsid w:val="00341B24"/>
    <w:rsid w:val="003614EF"/>
    <w:rsid w:val="003631F7"/>
    <w:rsid w:val="00477F78"/>
    <w:rsid w:val="00542376"/>
    <w:rsid w:val="005E4ADD"/>
    <w:rsid w:val="00624FD1"/>
    <w:rsid w:val="00631429"/>
    <w:rsid w:val="00650ECB"/>
    <w:rsid w:val="00686507"/>
    <w:rsid w:val="008210B1"/>
    <w:rsid w:val="00833619"/>
    <w:rsid w:val="00852AAD"/>
    <w:rsid w:val="00894228"/>
    <w:rsid w:val="008D3625"/>
    <w:rsid w:val="008F729B"/>
    <w:rsid w:val="00967E04"/>
    <w:rsid w:val="009A2B9C"/>
    <w:rsid w:val="00A0055E"/>
    <w:rsid w:val="00A02269"/>
    <w:rsid w:val="00AC254F"/>
    <w:rsid w:val="00B101A5"/>
    <w:rsid w:val="00B83EE2"/>
    <w:rsid w:val="00BD06CD"/>
    <w:rsid w:val="00C73819"/>
    <w:rsid w:val="00D3038A"/>
    <w:rsid w:val="00DB7621"/>
    <w:rsid w:val="00DD0EC6"/>
    <w:rsid w:val="00EC7F63"/>
    <w:rsid w:val="00F16E5A"/>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EC008C"/>
  <w15:docId w15:val="{866E0078-EFAC-4C24-902F-C07DEB0F0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SI" w:bidi="ar-SA"/>
      </w:rPr>
    </w:rPrDefault>
    <w:pPrDefault>
      <w:pPr>
        <w:spacing w:before="60"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D4D04"/>
    <w:rPr>
      <w:rFonts w:eastAsiaTheme="minorEastAsia"/>
      <w:lang w:eastAsia="de-AT"/>
    </w:rPr>
  </w:style>
  <w:style w:type="paragraph" w:styleId="Naslov1">
    <w:name w:val="heading 1"/>
    <w:basedOn w:val="Navaden"/>
    <w:next w:val="Navaden"/>
    <w:link w:val="Naslov1Znak"/>
    <w:uiPriority w:val="9"/>
    <w:qFormat/>
    <w:rsid w:val="005D0B61"/>
    <w:pPr>
      <w:keepNext/>
      <w:numPr>
        <w:numId w:val="1"/>
      </w:numPr>
      <w:spacing w:before="480" w:after="240"/>
      <w:outlineLvl w:val="0"/>
    </w:pPr>
    <w:rPr>
      <w:rFonts w:eastAsiaTheme="majorEastAsia" w:cstheme="majorBidi"/>
      <w:b/>
      <w:bCs/>
      <w:color w:val="003966"/>
      <w:sz w:val="34"/>
      <w:szCs w:val="28"/>
    </w:rPr>
  </w:style>
  <w:style w:type="paragraph" w:styleId="Naslov2">
    <w:name w:val="heading 2"/>
    <w:basedOn w:val="Navaden"/>
    <w:next w:val="Navaden"/>
    <w:link w:val="Naslov2Znak"/>
    <w:uiPriority w:val="9"/>
    <w:unhideWhenUsed/>
    <w:qFormat/>
    <w:rsid w:val="00172405"/>
    <w:pPr>
      <w:numPr>
        <w:ilvl w:val="1"/>
        <w:numId w:val="1"/>
      </w:numPr>
      <w:spacing w:before="240"/>
      <w:outlineLvl w:val="1"/>
    </w:pPr>
    <w:rPr>
      <w:b/>
      <w:color w:val="003966"/>
      <w:sz w:val="26"/>
    </w:rPr>
  </w:style>
  <w:style w:type="paragraph" w:styleId="Naslov3">
    <w:name w:val="heading 3"/>
    <w:basedOn w:val="Navaden"/>
    <w:next w:val="Navaden"/>
    <w:link w:val="Naslov3Znak"/>
    <w:uiPriority w:val="9"/>
    <w:unhideWhenUsed/>
    <w:qFormat/>
    <w:rsid w:val="003B617E"/>
    <w:pPr>
      <w:keepNext/>
      <w:keepLines/>
      <w:numPr>
        <w:ilvl w:val="2"/>
        <w:numId w:val="1"/>
      </w:numPr>
      <w:spacing w:before="200" w:after="60" w:line="300" w:lineRule="auto"/>
      <w:outlineLvl w:val="2"/>
    </w:pPr>
    <w:rPr>
      <w:rFonts w:eastAsiaTheme="majorEastAsia" w:cstheme="majorBidi"/>
      <w:b/>
      <w:bCs/>
      <w:color w:val="003966"/>
      <w:lang w:eastAsia="en-US"/>
    </w:rPr>
  </w:style>
  <w:style w:type="paragraph" w:styleId="Naslov4">
    <w:name w:val="heading 4"/>
    <w:basedOn w:val="Navaden"/>
    <w:next w:val="Navaden"/>
    <w:link w:val="Naslov4Znak"/>
    <w:uiPriority w:val="9"/>
    <w:semiHidden/>
    <w:unhideWhenUsed/>
    <w:qFormat/>
    <w:rsid w:val="00AD630D"/>
    <w:pPr>
      <w:keepNext/>
      <w:keepLines/>
      <w:tabs>
        <w:tab w:val="num" w:pos="864"/>
      </w:tabs>
      <w:spacing w:before="200" w:after="0" w:line="300" w:lineRule="auto"/>
      <w:ind w:left="864" w:hanging="864"/>
      <w:outlineLvl w:val="3"/>
    </w:pPr>
    <w:rPr>
      <w:rFonts w:eastAsiaTheme="majorEastAsia" w:cstheme="majorBidi"/>
      <w:b/>
      <w:bCs/>
      <w:iCs/>
      <w:color w:val="003966"/>
      <w:lang w:eastAsia="en-US"/>
    </w:rPr>
  </w:style>
  <w:style w:type="paragraph" w:styleId="Naslov5">
    <w:name w:val="heading 5"/>
    <w:basedOn w:val="Navaden"/>
    <w:next w:val="Navaden"/>
    <w:link w:val="Naslov5Znak"/>
    <w:uiPriority w:val="9"/>
    <w:semiHidden/>
    <w:unhideWhenUsed/>
    <w:qFormat/>
    <w:rsid w:val="001021B5"/>
    <w:pPr>
      <w:keepNext/>
      <w:keepLines/>
      <w:tabs>
        <w:tab w:val="num" w:pos="1008"/>
      </w:tabs>
      <w:spacing w:before="200" w:after="0" w:line="300" w:lineRule="auto"/>
      <w:ind w:left="1008" w:hanging="1008"/>
      <w:outlineLvl w:val="4"/>
    </w:pPr>
    <w:rPr>
      <w:rFonts w:eastAsiaTheme="majorEastAsia" w:cstheme="majorBidi"/>
      <w:color w:val="243F60" w:themeColor="accent1" w:themeShade="7F"/>
      <w:lang w:eastAsia="en-US"/>
    </w:rPr>
  </w:style>
  <w:style w:type="paragraph" w:styleId="Naslov6">
    <w:name w:val="heading 6"/>
    <w:basedOn w:val="Navaden"/>
    <w:next w:val="Navaden"/>
    <w:link w:val="Naslov6Znak"/>
    <w:uiPriority w:val="9"/>
    <w:semiHidden/>
    <w:unhideWhenUsed/>
    <w:qFormat/>
    <w:rsid w:val="001021B5"/>
    <w:pPr>
      <w:keepNext/>
      <w:keepLines/>
      <w:tabs>
        <w:tab w:val="num" w:pos="1152"/>
      </w:tabs>
      <w:spacing w:before="200" w:after="0" w:line="300" w:lineRule="auto"/>
      <w:ind w:left="1152" w:hanging="1152"/>
      <w:outlineLvl w:val="5"/>
    </w:pPr>
    <w:rPr>
      <w:rFonts w:eastAsiaTheme="majorEastAsia" w:cstheme="majorBidi"/>
      <w:i/>
      <w:iCs/>
      <w:color w:val="243F60" w:themeColor="accent1" w:themeShade="7F"/>
      <w:lang w:eastAsia="en-US"/>
    </w:rPr>
  </w:style>
  <w:style w:type="paragraph" w:styleId="Naslov7">
    <w:name w:val="heading 7"/>
    <w:basedOn w:val="Navaden"/>
    <w:next w:val="Navaden"/>
    <w:link w:val="Naslov7Znak"/>
    <w:unhideWhenUsed/>
    <w:qFormat/>
    <w:rsid w:val="001021B5"/>
    <w:pPr>
      <w:keepNext/>
      <w:keepLines/>
      <w:tabs>
        <w:tab w:val="num" w:pos="1296"/>
      </w:tabs>
      <w:spacing w:before="200" w:after="0" w:line="300" w:lineRule="auto"/>
      <w:ind w:left="1296" w:hanging="1296"/>
      <w:outlineLvl w:val="6"/>
    </w:pPr>
    <w:rPr>
      <w:rFonts w:eastAsiaTheme="majorEastAsia" w:cstheme="majorBidi"/>
      <w:i/>
      <w:iCs/>
      <w:color w:val="404040" w:themeColor="text1" w:themeTint="BF"/>
      <w:lang w:eastAsia="en-US"/>
    </w:rPr>
  </w:style>
  <w:style w:type="paragraph" w:styleId="Naslov8">
    <w:name w:val="heading 8"/>
    <w:basedOn w:val="Navaden"/>
    <w:next w:val="Navaden"/>
    <w:link w:val="Naslov8Znak"/>
    <w:unhideWhenUsed/>
    <w:qFormat/>
    <w:rsid w:val="001021B5"/>
    <w:pPr>
      <w:keepNext/>
      <w:keepLines/>
      <w:tabs>
        <w:tab w:val="num" w:pos="1440"/>
      </w:tabs>
      <w:spacing w:before="200" w:after="0" w:line="300" w:lineRule="auto"/>
      <w:ind w:left="1440" w:hanging="1440"/>
      <w:outlineLvl w:val="7"/>
    </w:pPr>
    <w:rPr>
      <w:rFonts w:eastAsiaTheme="majorEastAsia" w:cstheme="majorBidi"/>
      <w:color w:val="404040" w:themeColor="text1" w:themeTint="BF"/>
      <w:sz w:val="20"/>
      <w:szCs w:val="20"/>
      <w:lang w:eastAsia="en-US"/>
    </w:rPr>
  </w:style>
  <w:style w:type="paragraph" w:styleId="Naslov9">
    <w:name w:val="heading 9"/>
    <w:basedOn w:val="Navaden"/>
    <w:next w:val="Navaden"/>
    <w:link w:val="Naslov9Znak"/>
    <w:unhideWhenUsed/>
    <w:qFormat/>
    <w:rsid w:val="001021B5"/>
    <w:pPr>
      <w:keepNext/>
      <w:keepLines/>
      <w:tabs>
        <w:tab w:val="num" w:pos="1584"/>
      </w:tabs>
      <w:spacing w:before="200" w:after="0" w:line="300" w:lineRule="auto"/>
      <w:ind w:left="1584" w:hanging="1584"/>
      <w:outlineLvl w:val="8"/>
    </w:pPr>
    <w:rPr>
      <w:rFonts w:eastAsiaTheme="majorEastAsia" w:cstheme="majorBidi"/>
      <w:i/>
      <w:iCs/>
      <w:color w:val="404040" w:themeColor="text1" w:themeTint="BF"/>
      <w:sz w:val="20"/>
      <w:szCs w:val="20"/>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avaden"/>
    <w:next w:val="Navaden"/>
    <w:link w:val="NaslovZnak"/>
    <w:uiPriority w:val="10"/>
    <w:qFormat/>
    <w:rsid w:val="001021B5"/>
    <w:pPr>
      <w:pBdr>
        <w:bottom w:val="single" w:sz="8" w:space="4" w:color="4F81BD" w:themeColor="accent1"/>
      </w:pBdr>
      <w:spacing w:after="300" w:line="240" w:lineRule="auto"/>
      <w:contextualSpacing/>
    </w:pPr>
    <w:rPr>
      <w:rFonts w:eastAsiaTheme="majorEastAsia" w:cstheme="majorBidi"/>
      <w:color w:val="003966"/>
      <w:spacing w:val="5"/>
      <w:kern w:val="28"/>
      <w:sz w:val="40"/>
      <w:szCs w:val="52"/>
      <w:lang w:eastAsia="en-US"/>
    </w:rPr>
  </w:style>
  <w:style w:type="character" w:customStyle="1" w:styleId="Naslov1Znak">
    <w:name w:val="Naslov 1 Znak"/>
    <w:basedOn w:val="Privzetapisavaodstavka"/>
    <w:link w:val="Naslov1"/>
    <w:uiPriority w:val="9"/>
    <w:rsid w:val="005D0B61"/>
    <w:rPr>
      <w:rFonts w:eastAsiaTheme="majorEastAsia" w:cstheme="majorBidi"/>
      <w:b/>
      <w:bCs/>
      <w:color w:val="003966"/>
      <w:sz w:val="34"/>
      <w:szCs w:val="28"/>
      <w:lang w:val="en-GB" w:eastAsia="de-AT"/>
    </w:rPr>
  </w:style>
  <w:style w:type="character" w:customStyle="1" w:styleId="Naslov2Znak">
    <w:name w:val="Naslov 2 Znak"/>
    <w:basedOn w:val="Privzetapisavaodstavka"/>
    <w:link w:val="Naslov2"/>
    <w:uiPriority w:val="9"/>
    <w:rsid w:val="00172405"/>
    <w:rPr>
      <w:rFonts w:eastAsiaTheme="minorEastAsia"/>
      <w:b/>
      <w:color w:val="003966"/>
      <w:sz w:val="26"/>
      <w:lang w:val="en-GB" w:eastAsia="de-AT"/>
    </w:rPr>
  </w:style>
  <w:style w:type="table" w:styleId="Tabelamrea">
    <w:name w:val="Table Grid"/>
    <w:basedOn w:val="Navadnatabela"/>
    <w:uiPriority w:val="39"/>
    <w:qFormat/>
    <w:rsid w:val="00A5212F"/>
    <w:pPr>
      <w:spacing w:after="0" w:line="240" w:lineRule="auto"/>
    </w:pPr>
    <w:rPr>
      <w:rFonts w:eastAsiaTheme="minorEastAsia"/>
      <w:lang w:eastAsia="de-AT"/>
    </w:rPr>
    <w:tblPr>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Pr>
  </w:style>
  <w:style w:type="paragraph" w:customStyle="1" w:styleId="MainText">
    <w:name w:val="Main Text"/>
    <w:basedOn w:val="Navaden"/>
    <w:rsid w:val="00B124E6"/>
    <w:pPr>
      <w:spacing w:after="0" w:line="240" w:lineRule="auto"/>
      <w:ind w:firstLine="284"/>
    </w:pPr>
    <w:rPr>
      <w:rFonts w:ascii="Times New Roman" w:eastAsia="Times New Roman" w:hAnsi="Times New Roman" w:cs="Times New Roman"/>
      <w:sz w:val="20"/>
      <w:szCs w:val="24"/>
      <w:lang w:val="en-US" w:eastAsia="en-US"/>
    </w:rPr>
  </w:style>
  <w:style w:type="paragraph" w:styleId="Besedilooblaka">
    <w:name w:val="Balloon Text"/>
    <w:basedOn w:val="Navaden"/>
    <w:link w:val="BesedilooblakaZnak"/>
    <w:uiPriority w:val="99"/>
    <w:semiHidden/>
    <w:unhideWhenUsed/>
    <w:rsid w:val="00B124E6"/>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B124E6"/>
    <w:rPr>
      <w:rFonts w:ascii="Tahoma" w:eastAsiaTheme="minorEastAsia" w:hAnsi="Tahoma" w:cs="Tahoma"/>
      <w:sz w:val="16"/>
      <w:szCs w:val="16"/>
      <w:lang w:eastAsia="de-AT"/>
    </w:rPr>
  </w:style>
  <w:style w:type="paragraph" w:styleId="Odstavekseznama">
    <w:name w:val="List Paragraph"/>
    <w:basedOn w:val="Navaden"/>
    <w:link w:val="OdstavekseznamaZnak"/>
    <w:uiPriority w:val="34"/>
    <w:qFormat/>
    <w:rsid w:val="006045ED"/>
    <w:pPr>
      <w:numPr>
        <w:numId w:val="2"/>
      </w:numPr>
      <w:contextualSpacing/>
    </w:pPr>
  </w:style>
  <w:style w:type="paragraph" w:styleId="Brezrazmikov">
    <w:name w:val="No Spacing"/>
    <w:link w:val="BrezrazmikovZnak"/>
    <w:uiPriority w:val="1"/>
    <w:qFormat/>
    <w:rsid w:val="00EA17C7"/>
    <w:pPr>
      <w:spacing w:after="0" w:line="240" w:lineRule="auto"/>
    </w:pPr>
    <w:rPr>
      <w:rFonts w:eastAsiaTheme="minorEastAsia"/>
      <w:lang w:eastAsia="de-AT"/>
    </w:rPr>
  </w:style>
  <w:style w:type="paragraph" w:styleId="Napis">
    <w:name w:val="caption"/>
    <w:basedOn w:val="Navaden"/>
    <w:next w:val="Navaden"/>
    <w:uiPriority w:val="35"/>
    <w:unhideWhenUsed/>
    <w:qFormat/>
    <w:rsid w:val="000D14C8"/>
    <w:pPr>
      <w:keepNext/>
      <w:spacing w:line="240" w:lineRule="auto"/>
      <w:jc w:val="center"/>
    </w:pPr>
    <w:rPr>
      <w:b/>
      <w:bCs/>
      <w:color w:val="003966"/>
      <w:sz w:val="20"/>
      <w:szCs w:val="18"/>
    </w:rPr>
  </w:style>
  <w:style w:type="paragraph" w:styleId="Podnaslov">
    <w:name w:val="Subtitle"/>
    <w:basedOn w:val="Navaden"/>
    <w:next w:val="Navaden"/>
    <w:link w:val="PodnaslovZnak"/>
    <w:uiPriority w:val="11"/>
    <w:qFormat/>
    <w:rPr>
      <w:rFonts w:ascii="Cambria" w:eastAsia="Cambria" w:hAnsi="Cambria" w:cs="Cambria"/>
      <w:i/>
      <w:sz w:val="24"/>
      <w:szCs w:val="24"/>
    </w:rPr>
  </w:style>
  <w:style w:type="character" w:customStyle="1" w:styleId="PodnaslovZnak">
    <w:name w:val="Podnaslov Znak"/>
    <w:basedOn w:val="Privzetapisavaodstavka"/>
    <w:link w:val="Podnaslov"/>
    <w:uiPriority w:val="11"/>
    <w:rsid w:val="00D91957"/>
    <w:rPr>
      <w:rFonts w:asciiTheme="majorHAnsi" w:eastAsiaTheme="majorEastAsia" w:hAnsiTheme="majorHAnsi" w:cstheme="majorBidi"/>
      <w:i/>
      <w:iCs/>
      <w:spacing w:val="15"/>
      <w:sz w:val="24"/>
      <w:szCs w:val="24"/>
      <w:lang w:eastAsia="de-AT"/>
    </w:rPr>
  </w:style>
  <w:style w:type="paragraph" w:styleId="Kazalovsebine1">
    <w:name w:val="toc 1"/>
    <w:basedOn w:val="Navaden"/>
    <w:next w:val="Navaden"/>
    <w:autoRedefine/>
    <w:uiPriority w:val="39"/>
    <w:unhideWhenUsed/>
    <w:rsid w:val="000C4C85"/>
    <w:pPr>
      <w:spacing w:after="100"/>
    </w:pPr>
  </w:style>
  <w:style w:type="paragraph" w:styleId="Kazalovsebine2">
    <w:name w:val="toc 2"/>
    <w:basedOn w:val="Navaden"/>
    <w:next w:val="Navaden"/>
    <w:autoRedefine/>
    <w:uiPriority w:val="39"/>
    <w:unhideWhenUsed/>
    <w:rsid w:val="000C4C85"/>
    <w:pPr>
      <w:spacing w:after="100"/>
      <w:ind w:left="220"/>
    </w:pPr>
  </w:style>
  <w:style w:type="character" w:styleId="Hiperpovezava">
    <w:name w:val="Hyperlink"/>
    <w:basedOn w:val="Privzetapisavaodstavka"/>
    <w:uiPriority w:val="99"/>
    <w:unhideWhenUsed/>
    <w:rsid w:val="000C4C85"/>
    <w:rPr>
      <w:color w:val="0000FF" w:themeColor="hyperlink"/>
      <w:u w:val="single"/>
    </w:rPr>
  </w:style>
  <w:style w:type="paragraph" w:styleId="Sprotnaopomba-besedilo">
    <w:name w:val="footnote text"/>
    <w:aliases w:val="Schriftart: 9 pt,Schriftart: 10 pt,Schriftart: 8 pt,WB-Fußnotentext,fn,Footnotes,Footnote ak,Footnote,footnote text,FoodNote,ft,Footnote text,Footnote Text Char Char,Footnote Text Char1 Char Cha,ftx,Ch,f"/>
    <w:basedOn w:val="Navaden"/>
    <w:link w:val="Sprotnaopomba-besediloZnak"/>
    <w:uiPriority w:val="99"/>
    <w:unhideWhenUsed/>
    <w:qFormat/>
    <w:rsid w:val="00CE58AE"/>
    <w:pPr>
      <w:spacing w:after="0" w:line="240" w:lineRule="auto"/>
    </w:pPr>
    <w:rPr>
      <w:rFonts w:eastAsiaTheme="minorHAnsi"/>
      <w:sz w:val="20"/>
      <w:szCs w:val="20"/>
      <w:lang w:val="de-DE" w:eastAsia="en-US"/>
    </w:rPr>
  </w:style>
  <w:style w:type="character" w:customStyle="1" w:styleId="Sprotnaopomba-besediloZnak">
    <w:name w:val="Sprotna opomba - besedilo Znak"/>
    <w:aliases w:val="Schriftart: 9 pt Znak,Schriftart: 10 pt Znak,Schriftart: 8 pt Znak,WB-Fußnotentext Znak,fn Znak,Footnotes Znak,Footnote ak Znak,Footnote Znak,footnote text Znak,FoodNote Znak,ft Znak,Footnote text Znak,ftx Znak,Ch Znak"/>
    <w:basedOn w:val="Privzetapisavaodstavka"/>
    <w:link w:val="Sprotnaopomba-besedilo"/>
    <w:uiPriority w:val="99"/>
    <w:qFormat/>
    <w:rsid w:val="00CE58AE"/>
    <w:rPr>
      <w:sz w:val="20"/>
      <w:szCs w:val="20"/>
      <w:lang w:val="de-DE"/>
    </w:rPr>
  </w:style>
  <w:style w:type="character" w:styleId="Sprotnaopomba-sklic">
    <w:name w:val="footnote reference"/>
    <w:aliases w:val="Footnote symbol,Appel note de bas de p,Times 10 Point,Exposant 3 Point,footnote ref,FR,Fußnotenzeichen diss neu,Voetnootverwijzing,FR + (Complex) Arial,(Latin) 9 pt,(Complex) 10 pt + (Compl...,Footnote anchor"/>
    <w:basedOn w:val="Privzetapisavaodstavka"/>
    <w:uiPriority w:val="99"/>
    <w:unhideWhenUsed/>
    <w:qFormat/>
    <w:rsid w:val="00CE58AE"/>
    <w:rPr>
      <w:vertAlign w:val="superscript"/>
    </w:rPr>
  </w:style>
  <w:style w:type="paragraph" w:styleId="Glava">
    <w:name w:val="header"/>
    <w:basedOn w:val="Navaden"/>
    <w:link w:val="GlavaZnak"/>
    <w:uiPriority w:val="99"/>
    <w:unhideWhenUsed/>
    <w:rsid w:val="00CE58AE"/>
    <w:pPr>
      <w:tabs>
        <w:tab w:val="center" w:pos="4536"/>
        <w:tab w:val="right" w:pos="9072"/>
      </w:tabs>
      <w:spacing w:after="0" w:line="240" w:lineRule="auto"/>
    </w:pPr>
    <w:rPr>
      <w:rFonts w:eastAsiaTheme="minorHAnsi"/>
      <w:lang w:val="de-DE" w:eastAsia="en-US"/>
    </w:rPr>
  </w:style>
  <w:style w:type="character" w:customStyle="1" w:styleId="GlavaZnak">
    <w:name w:val="Glava Znak"/>
    <w:basedOn w:val="Privzetapisavaodstavka"/>
    <w:link w:val="Glava"/>
    <w:uiPriority w:val="99"/>
    <w:rsid w:val="00CE58AE"/>
    <w:rPr>
      <w:lang w:val="de-DE"/>
    </w:rPr>
  </w:style>
  <w:style w:type="paragraph" w:styleId="Noga">
    <w:name w:val="footer"/>
    <w:basedOn w:val="Navaden"/>
    <w:link w:val="NogaZnak"/>
    <w:uiPriority w:val="99"/>
    <w:unhideWhenUsed/>
    <w:rsid w:val="00CE58AE"/>
    <w:pPr>
      <w:tabs>
        <w:tab w:val="center" w:pos="4536"/>
        <w:tab w:val="right" w:pos="9072"/>
      </w:tabs>
      <w:spacing w:after="0" w:line="240" w:lineRule="auto"/>
    </w:pPr>
    <w:rPr>
      <w:rFonts w:eastAsiaTheme="minorHAnsi"/>
      <w:lang w:val="de-DE" w:eastAsia="en-US"/>
    </w:rPr>
  </w:style>
  <w:style w:type="character" w:customStyle="1" w:styleId="NogaZnak">
    <w:name w:val="Noga Znak"/>
    <w:basedOn w:val="Privzetapisavaodstavka"/>
    <w:link w:val="Noga"/>
    <w:uiPriority w:val="99"/>
    <w:rsid w:val="00CE58AE"/>
    <w:rPr>
      <w:lang w:val="de-DE"/>
    </w:rPr>
  </w:style>
  <w:style w:type="character" w:styleId="Pripombasklic">
    <w:name w:val="annotation reference"/>
    <w:basedOn w:val="Privzetapisavaodstavka"/>
    <w:uiPriority w:val="99"/>
    <w:semiHidden/>
    <w:unhideWhenUsed/>
    <w:rsid w:val="00CE58AE"/>
    <w:rPr>
      <w:sz w:val="16"/>
      <w:szCs w:val="16"/>
    </w:rPr>
  </w:style>
  <w:style w:type="paragraph" w:styleId="Pripombabesedilo">
    <w:name w:val="annotation text"/>
    <w:basedOn w:val="Navaden"/>
    <w:link w:val="PripombabesediloZnak"/>
    <w:uiPriority w:val="99"/>
    <w:unhideWhenUsed/>
    <w:rsid w:val="00CE58AE"/>
    <w:pPr>
      <w:spacing w:line="240" w:lineRule="auto"/>
    </w:pPr>
    <w:rPr>
      <w:rFonts w:eastAsiaTheme="minorHAnsi"/>
      <w:sz w:val="20"/>
      <w:szCs w:val="20"/>
      <w:lang w:val="de-DE" w:eastAsia="en-US"/>
    </w:rPr>
  </w:style>
  <w:style w:type="character" w:customStyle="1" w:styleId="PripombabesediloZnak">
    <w:name w:val="Pripomba – besedilo Znak"/>
    <w:basedOn w:val="Privzetapisavaodstavka"/>
    <w:link w:val="Pripombabesedilo"/>
    <w:uiPriority w:val="99"/>
    <w:rsid w:val="00CE58AE"/>
    <w:rPr>
      <w:sz w:val="20"/>
      <w:szCs w:val="20"/>
      <w:lang w:val="de-DE"/>
    </w:rPr>
  </w:style>
  <w:style w:type="paragraph" w:styleId="Zadevapripombe">
    <w:name w:val="annotation subject"/>
    <w:basedOn w:val="Pripombabesedilo"/>
    <w:next w:val="Pripombabesedilo"/>
    <w:link w:val="ZadevapripombeZnak"/>
    <w:uiPriority w:val="99"/>
    <w:semiHidden/>
    <w:unhideWhenUsed/>
    <w:rsid w:val="00CE58AE"/>
    <w:rPr>
      <w:b/>
      <w:bCs/>
    </w:rPr>
  </w:style>
  <w:style w:type="character" w:customStyle="1" w:styleId="ZadevapripombeZnak">
    <w:name w:val="Zadeva pripombe Znak"/>
    <w:basedOn w:val="PripombabesediloZnak"/>
    <w:link w:val="Zadevapripombe"/>
    <w:uiPriority w:val="99"/>
    <w:semiHidden/>
    <w:rsid w:val="00CE58AE"/>
    <w:rPr>
      <w:b/>
      <w:bCs/>
      <w:sz w:val="20"/>
      <w:szCs w:val="20"/>
      <w:lang w:val="de-DE"/>
    </w:rPr>
  </w:style>
  <w:style w:type="character" w:customStyle="1" w:styleId="Naslov3Znak">
    <w:name w:val="Naslov 3 Znak"/>
    <w:basedOn w:val="Privzetapisavaodstavka"/>
    <w:link w:val="Naslov3"/>
    <w:uiPriority w:val="9"/>
    <w:rsid w:val="003B617E"/>
    <w:rPr>
      <w:rFonts w:eastAsiaTheme="majorEastAsia" w:cstheme="majorBidi"/>
      <w:b/>
      <w:bCs/>
      <w:color w:val="003966"/>
      <w:lang w:val="en-GB"/>
    </w:rPr>
  </w:style>
  <w:style w:type="character" w:customStyle="1" w:styleId="Naslov4Znak">
    <w:name w:val="Naslov 4 Znak"/>
    <w:basedOn w:val="Privzetapisavaodstavka"/>
    <w:link w:val="Naslov4"/>
    <w:uiPriority w:val="9"/>
    <w:rsid w:val="00AD630D"/>
    <w:rPr>
      <w:rFonts w:eastAsiaTheme="majorEastAsia" w:cstheme="majorBidi"/>
      <w:b/>
      <w:bCs/>
      <w:iCs/>
      <w:color w:val="003966"/>
      <w:lang w:val="en-GB"/>
    </w:rPr>
  </w:style>
  <w:style w:type="character" w:customStyle="1" w:styleId="Naslov5Znak">
    <w:name w:val="Naslov 5 Znak"/>
    <w:basedOn w:val="Privzetapisavaodstavka"/>
    <w:link w:val="Naslov5"/>
    <w:uiPriority w:val="9"/>
    <w:rsid w:val="001021B5"/>
    <w:rPr>
      <w:rFonts w:ascii="Calibri" w:eastAsiaTheme="majorEastAsia" w:hAnsi="Calibri" w:cstheme="majorBidi"/>
      <w:color w:val="243F60" w:themeColor="accent1" w:themeShade="7F"/>
      <w:lang w:val="en-GB"/>
    </w:rPr>
  </w:style>
  <w:style w:type="character" w:customStyle="1" w:styleId="Naslov6Znak">
    <w:name w:val="Naslov 6 Znak"/>
    <w:basedOn w:val="Privzetapisavaodstavka"/>
    <w:link w:val="Naslov6"/>
    <w:uiPriority w:val="9"/>
    <w:rsid w:val="001021B5"/>
    <w:rPr>
      <w:rFonts w:ascii="Calibri" w:eastAsiaTheme="majorEastAsia" w:hAnsi="Calibri" w:cstheme="majorBidi"/>
      <w:i/>
      <w:iCs/>
      <w:color w:val="243F60" w:themeColor="accent1" w:themeShade="7F"/>
      <w:lang w:val="en-GB"/>
    </w:rPr>
  </w:style>
  <w:style w:type="character" w:customStyle="1" w:styleId="Naslov7Znak">
    <w:name w:val="Naslov 7 Znak"/>
    <w:basedOn w:val="Privzetapisavaodstavka"/>
    <w:link w:val="Naslov7"/>
    <w:rsid w:val="001021B5"/>
    <w:rPr>
      <w:rFonts w:eastAsiaTheme="majorEastAsia" w:cstheme="majorBidi"/>
      <w:i/>
      <w:iCs/>
      <w:color w:val="404040" w:themeColor="text1" w:themeTint="BF"/>
      <w:lang w:val="en-GB"/>
    </w:rPr>
  </w:style>
  <w:style w:type="character" w:customStyle="1" w:styleId="Naslov8Znak">
    <w:name w:val="Naslov 8 Znak"/>
    <w:basedOn w:val="Privzetapisavaodstavka"/>
    <w:link w:val="Naslov8"/>
    <w:rsid w:val="001021B5"/>
    <w:rPr>
      <w:rFonts w:eastAsiaTheme="majorEastAsia" w:cstheme="majorBidi"/>
      <w:color w:val="404040" w:themeColor="text1" w:themeTint="BF"/>
      <w:sz w:val="20"/>
      <w:szCs w:val="20"/>
      <w:lang w:val="en-GB"/>
    </w:rPr>
  </w:style>
  <w:style w:type="character" w:customStyle="1" w:styleId="Naslov9Znak">
    <w:name w:val="Naslov 9 Znak"/>
    <w:basedOn w:val="Privzetapisavaodstavka"/>
    <w:link w:val="Naslov9"/>
    <w:rsid w:val="001021B5"/>
    <w:rPr>
      <w:rFonts w:eastAsiaTheme="majorEastAsia" w:cstheme="majorBidi"/>
      <w:i/>
      <w:iCs/>
      <w:color w:val="404040" w:themeColor="text1" w:themeTint="BF"/>
      <w:sz w:val="20"/>
      <w:szCs w:val="20"/>
      <w:lang w:val="en-GB"/>
    </w:rPr>
  </w:style>
  <w:style w:type="character" w:customStyle="1" w:styleId="BrezrazmikovZnak">
    <w:name w:val="Brez razmikov Znak"/>
    <w:basedOn w:val="Privzetapisavaodstavka"/>
    <w:link w:val="Brezrazmikov"/>
    <w:uiPriority w:val="1"/>
    <w:rsid w:val="003424B5"/>
    <w:rPr>
      <w:rFonts w:eastAsiaTheme="minorEastAsia"/>
      <w:lang w:eastAsia="de-AT"/>
    </w:rPr>
  </w:style>
  <w:style w:type="character" w:customStyle="1" w:styleId="NaslovZnak">
    <w:name w:val="Naslov Znak"/>
    <w:basedOn w:val="Privzetapisavaodstavka"/>
    <w:link w:val="Naslov"/>
    <w:uiPriority w:val="10"/>
    <w:rsid w:val="001021B5"/>
    <w:rPr>
      <w:rFonts w:eastAsiaTheme="majorEastAsia" w:cstheme="majorBidi"/>
      <w:color w:val="003966"/>
      <w:spacing w:val="5"/>
      <w:kern w:val="28"/>
      <w:sz w:val="40"/>
      <w:szCs w:val="52"/>
      <w:lang w:val="en-GB"/>
    </w:rPr>
  </w:style>
  <w:style w:type="paragraph" w:styleId="Navadensplet">
    <w:name w:val="Normal (Web)"/>
    <w:basedOn w:val="Navaden"/>
    <w:uiPriority w:val="99"/>
    <w:unhideWhenUsed/>
    <w:rsid w:val="003424B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bs">
    <w:name w:val="abs"/>
    <w:basedOn w:val="Navaden"/>
    <w:uiPriority w:val="99"/>
    <w:rsid w:val="003424B5"/>
    <w:pPr>
      <w:spacing w:before="100" w:beforeAutospacing="1" w:after="100" w:afterAutospacing="1" w:line="240" w:lineRule="auto"/>
    </w:pPr>
    <w:rPr>
      <w:rFonts w:ascii="Times New Roman" w:eastAsia="Times New Roman" w:hAnsi="Times New Roman" w:cs="Times New Roman"/>
      <w:sz w:val="24"/>
      <w:szCs w:val="24"/>
    </w:rPr>
  </w:style>
  <w:style w:type="character" w:styleId="Krepko">
    <w:name w:val="Strong"/>
    <w:basedOn w:val="Privzetapisavaodstavka"/>
    <w:uiPriority w:val="22"/>
    <w:qFormat/>
    <w:rsid w:val="003424B5"/>
    <w:rPr>
      <w:b/>
      <w:bCs/>
    </w:rPr>
  </w:style>
  <w:style w:type="character" w:styleId="Neenpoudarek">
    <w:name w:val="Subtle Emphasis"/>
    <w:basedOn w:val="Privzetapisavaodstavka"/>
    <w:uiPriority w:val="19"/>
    <w:qFormat/>
    <w:rsid w:val="00810EA3"/>
    <w:rPr>
      <w:i/>
      <w:iCs/>
      <w:color w:val="404040" w:themeColor="text1" w:themeTint="BF"/>
    </w:rPr>
  </w:style>
  <w:style w:type="character" w:styleId="SledenaHiperpovezava">
    <w:name w:val="FollowedHyperlink"/>
    <w:basedOn w:val="Privzetapisavaodstavka"/>
    <w:uiPriority w:val="99"/>
    <w:semiHidden/>
    <w:unhideWhenUsed/>
    <w:rsid w:val="003424B5"/>
    <w:rPr>
      <w:color w:val="800080" w:themeColor="followedHyperlink"/>
      <w:u w:val="single"/>
    </w:rPr>
  </w:style>
  <w:style w:type="paragraph" w:styleId="NaslovTOC">
    <w:name w:val="TOC Heading"/>
    <w:basedOn w:val="Naslov1"/>
    <w:next w:val="Navaden"/>
    <w:uiPriority w:val="39"/>
    <w:unhideWhenUsed/>
    <w:qFormat/>
    <w:rsid w:val="00810EA3"/>
    <w:pPr>
      <w:numPr>
        <w:numId w:val="0"/>
      </w:numPr>
      <w:ind w:left="357" w:hanging="357"/>
      <w:outlineLvl w:val="9"/>
    </w:pPr>
    <w:rPr>
      <w:sz w:val="32"/>
      <w:lang w:eastAsia="en-GB"/>
    </w:rPr>
  </w:style>
  <w:style w:type="paragraph" w:customStyle="1" w:styleId="Einzugzentr">
    <w:name w:val="Einzug_zentr"/>
    <w:basedOn w:val="Telobesedila"/>
    <w:rsid w:val="00795B4D"/>
    <w:pPr>
      <w:widowControl w:val="0"/>
      <w:adjustRightInd w:val="0"/>
      <w:spacing w:after="40" w:line="360" w:lineRule="atLeast"/>
      <w:ind w:left="3629" w:hanging="227"/>
      <w:textAlignment w:val="baseline"/>
    </w:pPr>
    <w:rPr>
      <w:rFonts w:ascii="Times New Roman" w:eastAsia="Times New Roman" w:hAnsi="Times New Roman" w:cs="Times New Roman"/>
      <w:sz w:val="20"/>
      <w:szCs w:val="20"/>
      <w:lang w:val="de-DE" w:eastAsia="de-DE"/>
    </w:rPr>
  </w:style>
  <w:style w:type="paragraph" w:styleId="Telobesedila">
    <w:name w:val="Body Text"/>
    <w:basedOn w:val="Navaden"/>
    <w:link w:val="TelobesedilaZnak"/>
    <w:uiPriority w:val="99"/>
    <w:semiHidden/>
    <w:unhideWhenUsed/>
    <w:rsid w:val="00795B4D"/>
  </w:style>
  <w:style w:type="character" w:customStyle="1" w:styleId="TelobesedilaZnak">
    <w:name w:val="Telo besedila Znak"/>
    <w:basedOn w:val="Privzetapisavaodstavka"/>
    <w:link w:val="Telobesedila"/>
    <w:uiPriority w:val="99"/>
    <w:semiHidden/>
    <w:rsid w:val="00795B4D"/>
    <w:rPr>
      <w:rFonts w:eastAsiaTheme="minorEastAsia"/>
      <w:lang w:eastAsia="de-AT"/>
    </w:rPr>
  </w:style>
  <w:style w:type="paragraph" w:styleId="Kazalovsebine3">
    <w:name w:val="toc 3"/>
    <w:basedOn w:val="Navaden"/>
    <w:next w:val="Navaden"/>
    <w:autoRedefine/>
    <w:uiPriority w:val="39"/>
    <w:unhideWhenUsed/>
    <w:rsid w:val="003A4A49"/>
    <w:pPr>
      <w:spacing w:after="100"/>
      <w:ind w:left="440"/>
    </w:pPr>
  </w:style>
  <w:style w:type="paragraph" w:customStyle="1" w:styleId="Caption2">
    <w:name w:val="Caption 2"/>
    <w:basedOn w:val="Napis"/>
    <w:rsid w:val="002323CD"/>
    <w:pPr>
      <w:spacing w:before="120"/>
      <w:jc w:val="left"/>
    </w:pPr>
    <w:rPr>
      <w:rFonts w:ascii="Arial" w:eastAsia="Times New Roman" w:hAnsi="Arial" w:cs="Times New Roman"/>
      <w:szCs w:val="20"/>
      <w:lang w:val="de-DE" w:eastAsia="de-DE"/>
    </w:rPr>
  </w:style>
  <w:style w:type="table" w:customStyle="1" w:styleId="TableGrid1">
    <w:name w:val="Table Grid1"/>
    <w:basedOn w:val="Navadnatabela"/>
    <w:next w:val="Tabelamrea"/>
    <w:uiPriority w:val="59"/>
    <w:rsid w:val="00606655"/>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Navadnatabela"/>
    <w:next w:val="Tabelamrea"/>
    <w:uiPriority w:val="59"/>
    <w:rsid w:val="00E9056A"/>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Navaden"/>
    <w:rsid w:val="006435B3"/>
    <w:rPr>
      <w:rFonts w:eastAsiaTheme="minorHAnsi" w:cs="Arial"/>
      <w:b/>
      <w:color w:val="003966"/>
      <w:sz w:val="32"/>
      <w:szCs w:val="28"/>
      <w:lang w:eastAsia="en-US"/>
    </w:rPr>
  </w:style>
  <w:style w:type="paragraph" w:styleId="Kazaloslik">
    <w:name w:val="table of figures"/>
    <w:basedOn w:val="Navaden"/>
    <w:next w:val="Navaden"/>
    <w:uiPriority w:val="99"/>
    <w:unhideWhenUsed/>
    <w:rsid w:val="00867C6A"/>
    <w:pPr>
      <w:spacing w:after="0"/>
    </w:pPr>
    <w:rPr>
      <w:rFonts w:eastAsiaTheme="minorHAnsi"/>
      <w:lang w:eastAsia="en-US"/>
    </w:rPr>
  </w:style>
  <w:style w:type="character" w:customStyle="1" w:styleId="xforms-output-output">
    <w:name w:val="xforms-output-output"/>
    <w:basedOn w:val="Privzetapisavaodstavka"/>
    <w:rsid w:val="00DD799A"/>
  </w:style>
  <w:style w:type="paragraph" w:customStyle="1" w:styleId="TitlePage">
    <w:name w:val="Title Page"/>
    <w:basedOn w:val="Navaden"/>
    <w:link w:val="TitlePageZchn"/>
    <w:qFormat/>
    <w:rsid w:val="005C0C77"/>
    <w:pPr>
      <w:spacing w:after="60"/>
    </w:pPr>
    <w:rPr>
      <w:rFonts w:eastAsiaTheme="minorHAnsi"/>
      <w:lang w:eastAsia="en-US"/>
    </w:rPr>
  </w:style>
  <w:style w:type="character" w:customStyle="1" w:styleId="TitlePageZchn">
    <w:name w:val="Title Page Zchn"/>
    <w:basedOn w:val="Privzetapisavaodstavka"/>
    <w:link w:val="TitlePage"/>
    <w:rsid w:val="005C0C77"/>
    <w:rPr>
      <w:lang w:val="en-GB"/>
    </w:rPr>
  </w:style>
  <w:style w:type="paragraph" w:styleId="Citat">
    <w:name w:val="Quote"/>
    <w:basedOn w:val="Navaden"/>
    <w:next w:val="Navaden"/>
    <w:link w:val="CitatZnak"/>
    <w:uiPriority w:val="29"/>
    <w:qFormat/>
    <w:rsid w:val="001D4D04"/>
    <w:pPr>
      <w:spacing w:before="200" w:after="160"/>
      <w:ind w:left="567" w:right="567"/>
    </w:pPr>
    <w:rPr>
      <w:i/>
      <w:iCs/>
      <w:color w:val="404040" w:themeColor="text1" w:themeTint="BF"/>
      <w:lang w:val="fr-FR"/>
    </w:rPr>
  </w:style>
  <w:style w:type="character" w:customStyle="1" w:styleId="CitatZnak">
    <w:name w:val="Citat Znak"/>
    <w:basedOn w:val="Privzetapisavaodstavka"/>
    <w:link w:val="Citat"/>
    <w:uiPriority w:val="29"/>
    <w:rsid w:val="001D4D04"/>
    <w:rPr>
      <w:rFonts w:eastAsiaTheme="minorEastAsia"/>
      <w:i/>
      <w:iCs/>
      <w:color w:val="404040" w:themeColor="text1" w:themeTint="BF"/>
      <w:lang w:val="fr-FR" w:eastAsia="de-AT"/>
    </w:rPr>
  </w:style>
  <w:style w:type="character" w:styleId="Poudarek">
    <w:name w:val="Emphasis"/>
    <w:basedOn w:val="Privzetapisavaodstavka"/>
    <w:uiPriority w:val="20"/>
    <w:qFormat/>
    <w:rsid w:val="00810EA3"/>
    <w:rPr>
      <w:i/>
      <w:iCs/>
    </w:rPr>
  </w:style>
  <w:style w:type="character" w:styleId="Intenzivenpoudarek">
    <w:name w:val="Intense Emphasis"/>
    <w:basedOn w:val="Privzetapisavaodstavka"/>
    <w:uiPriority w:val="21"/>
    <w:qFormat/>
    <w:rsid w:val="00B461B0"/>
    <w:rPr>
      <w:i/>
      <w:iCs/>
      <w:color w:val="006FAC"/>
    </w:rPr>
  </w:style>
  <w:style w:type="paragraph" w:styleId="Intenzivencitat">
    <w:name w:val="Intense Quote"/>
    <w:basedOn w:val="Navaden"/>
    <w:next w:val="Navaden"/>
    <w:link w:val="IntenzivencitatZnak"/>
    <w:uiPriority w:val="30"/>
    <w:rsid w:val="00810EA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zivencitatZnak">
    <w:name w:val="Intenziven citat Znak"/>
    <w:basedOn w:val="Privzetapisavaodstavka"/>
    <w:link w:val="Intenzivencitat"/>
    <w:uiPriority w:val="30"/>
    <w:rsid w:val="00810EA3"/>
    <w:rPr>
      <w:rFonts w:eastAsiaTheme="minorEastAsia"/>
      <w:i/>
      <w:iCs/>
      <w:color w:val="4F81BD" w:themeColor="accent1"/>
      <w:lang w:val="en-GB" w:eastAsia="de-AT"/>
    </w:rPr>
  </w:style>
  <w:style w:type="character" w:styleId="Neensklic">
    <w:name w:val="Subtle Reference"/>
    <w:basedOn w:val="Privzetapisavaodstavka"/>
    <w:uiPriority w:val="31"/>
    <w:qFormat/>
    <w:rsid w:val="00810EA3"/>
    <w:rPr>
      <w:smallCaps/>
      <w:color w:val="5A5A5A" w:themeColor="text1" w:themeTint="A5"/>
    </w:rPr>
  </w:style>
  <w:style w:type="character" w:styleId="Intenzivensklic">
    <w:name w:val="Intense Reference"/>
    <w:basedOn w:val="Privzetapisavaodstavka"/>
    <w:uiPriority w:val="32"/>
    <w:qFormat/>
    <w:rsid w:val="00B461B0"/>
    <w:rPr>
      <w:b/>
      <w:bCs/>
      <w:smallCaps/>
      <w:color w:val="006FAC"/>
      <w:spacing w:val="5"/>
    </w:rPr>
  </w:style>
  <w:style w:type="character" w:styleId="Naslovknjige">
    <w:name w:val="Book Title"/>
    <w:basedOn w:val="Privzetapisavaodstavka"/>
    <w:uiPriority w:val="33"/>
    <w:rsid w:val="00810EA3"/>
    <w:rPr>
      <w:b/>
      <w:bCs/>
      <w:i/>
      <w:iCs/>
      <w:spacing w:val="5"/>
    </w:rPr>
  </w:style>
  <w:style w:type="character" w:customStyle="1" w:styleId="UnresolvedMention1">
    <w:name w:val="Unresolved Mention1"/>
    <w:basedOn w:val="Privzetapisavaodstavka"/>
    <w:uiPriority w:val="99"/>
    <w:semiHidden/>
    <w:unhideWhenUsed/>
    <w:rsid w:val="00A520E6"/>
    <w:rPr>
      <w:color w:val="605E5C"/>
      <w:shd w:val="clear" w:color="auto" w:fill="E1DFDD"/>
    </w:rPr>
  </w:style>
  <w:style w:type="table" w:styleId="Navadnatabela1">
    <w:name w:val="Plain Table 1"/>
    <w:basedOn w:val="Navadnatabela"/>
    <w:uiPriority w:val="41"/>
    <w:rsid w:val="0078288F"/>
    <w:pPr>
      <w:spacing w:after="0" w:line="240" w:lineRule="auto"/>
    </w:pPr>
    <w:rPr>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NormalText">
    <w:name w:val="Normal Text"/>
    <w:basedOn w:val="Navaden"/>
    <w:link w:val="NormalTextCar"/>
    <w:uiPriority w:val="99"/>
    <w:qFormat/>
    <w:rsid w:val="00CA277F"/>
    <w:pPr>
      <w:widowControl w:val="0"/>
      <w:spacing w:before="0" w:line="280" w:lineRule="exact"/>
    </w:pPr>
    <w:rPr>
      <w:rFonts w:ascii="Arial" w:eastAsia="Calibri" w:hAnsi="Arial" w:cs="Arial"/>
      <w:spacing w:val="-1"/>
      <w:szCs w:val="16"/>
      <w:lang w:eastAsia="en-US"/>
    </w:rPr>
  </w:style>
  <w:style w:type="character" w:customStyle="1" w:styleId="NormalTextCar">
    <w:name w:val="Normal Text Car"/>
    <w:link w:val="NormalText"/>
    <w:uiPriority w:val="99"/>
    <w:locked/>
    <w:rsid w:val="00CA277F"/>
    <w:rPr>
      <w:rFonts w:ascii="Arial" w:eastAsia="Calibri" w:hAnsi="Arial" w:cs="Arial"/>
      <w:spacing w:val="-1"/>
      <w:szCs w:val="16"/>
      <w:lang w:val="en-GB"/>
    </w:rPr>
  </w:style>
  <w:style w:type="character" w:customStyle="1" w:styleId="OdstavekseznamaZnak">
    <w:name w:val="Odstavek seznama Znak"/>
    <w:link w:val="Odstavekseznama"/>
    <w:uiPriority w:val="34"/>
    <w:qFormat/>
    <w:locked/>
    <w:rsid w:val="00D91DD0"/>
    <w:rPr>
      <w:rFonts w:eastAsiaTheme="minorEastAsia"/>
      <w:lang w:val="en-GB" w:eastAsia="de-AT"/>
    </w:rPr>
  </w:style>
  <w:style w:type="table" w:styleId="Tabelamrea4poudarek1">
    <w:name w:val="Grid Table 4 Accent 1"/>
    <w:basedOn w:val="Navadnatabela"/>
    <w:uiPriority w:val="49"/>
    <w:rsid w:val="00A57603"/>
    <w:pPr>
      <w:spacing w:after="0" w:line="240" w:lineRule="auto"/>
    </w:pPr>
    <w:rPr>
      <w:rFonts w:ascii="Times New Roman" w:hAnsi="Times New Roman" w:cs="Arial"/>
      <w:color w:val="333333"/>
      <w:sz w:val="24"/>
      <w:szCs w:val="25"/>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Default">
    <w:name w:val="Default"/>
    <w:rsid w:val="00976CB5"/>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Normal1Car">
    <w:name w:val="Normal1 Car"/>
    <w:basedOn w:val="Privzetapisavaodstavka"/>
    <w:link w:val="Normal1"/>
    <w:locked/>
    <w:rsid w:val="00976CB5"/>
    <w:rPr>
      <w:rFonts w:cs="Times New Roman"/>
      <w:szCs w:val="24"/>
      <w:lang w:val="en-GB" w:eastAsia="fr-FR"/>
    </w:rPr>
  </w:style>
  <w:style w:type="paragraph" w:customStyle="1" w:styleId="Normal1">
    <w:name w:val="Normal1"/>
    <w:link w:val="Normal1Car"/>
    <w:rsid w:val="00976CB5"/>
    <w:pPr>
      <w:tabs>
        <w:tab w:val="left" w:pos="794"/>
        <w:tab w:val="left" w:pos="1191"/>
        <w:tab w:val="left" w:pos="1588"/>
        <w:tab w:val="left" w:pos="1985"/>
      </w:tabs>
      <w:spacing w:before="120" w:after="0" w:line="240" w:lineRule="auto"/>
    </w:pPr>
    <w:rPr>
      <w:rFonts w:cs="Times New Roman"/>
      <w:szCs w:val="24"/>
      <w:lang w:eastAsia="fr-FR"/>
    </w:rPr>
  </w:style>
  <w:style w:type="character" w:customStyle="1" w:styleId="fontstyle01">
    <w:name w:val="fontstyle01"/>
    <w:basedOn w:val="Privzetapisavaodstavka"/>
    <w:rsid w:val="00976CB5"/>
    <w:rPr>
      <w:rFonts w:ascii="Calibri-Bold" w:hAnsi="Calibri-Bold" w:hint="default"/>
      <w:b/>
      <w:bCs/>
      <w:i w:val="0"/>
      <w:iCs w:val="0"/>
      <w:color w:val="000000"/>
      <w:sz w:val="24"/>
      <w:szCs w:val="24"/>
    </w:rPr>
  </w:style>
  <w:style w:type="character" w:customStyle="1" w:styleId="fontstyle21">
    <w:name w:val="fontstyle21"/>
    <w:basedOn w:val="Privzetapisavaodstavka"/>
    <w:rsid w:val="00976CB5"/>
    <w:rPr>
      <w:rFonts w:ascii="Calibri" w:hAnsi="Calibri" w:cs="Calibri" w:hint="default"/>
      <w:b w:val="0"/>
      <w:bCs w:val="0"/>
      <w:i w:val="0"/>
      <w:iCs w:val="0"/>
      <w:color w:val="000000"/>
      <w:sz w:val="24"/>
      <w:szCs w:val="24"/>
    </w:rPr>
  </w:style>
  <w:style w:type="paragraph" w:styleId="HTML-oblikovano">
    <w:name w:val="HTML Preformatted"/>
    <w:basedOn w:val="Navaden"/>
    <w:link w:val="HTML-oblikovanoZnak"/>
    <w:uiPriority w:val="99"/>
    <w:unhideWhenUsed/>
    <w:rsid w:val="002401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New" w:eastAsia="Times New Roman" w:hAnsi="Courier New" w:cs="Courier New"/>
      <w:sz w:val="20"/>
      <w:szCs w:val="20"/>
      <w:lang w:val="en-US" w:eastAsia="en-US"/>
    </w:rPr>
  </w:style>
  <w:style w:type="character" w:customStyle="1" w:styleId="HTML-oblikovanoZnak">
    <w:name w:val="HTML-oblikovano Znak"/>
    <w:basedOn w:val="Privzetapisavaodstavka"/>
    <w:link w:val="HTML-oblikovano"/>
    <w:uiPriority w:val="99"/>
    <w:rsid w:val="002401A5"/>
    <w:rPr>
      <w:rFonts w:ascii="Courier New" w:eastAsia="Times New Roman" w:hAnsi="Courier New" w:cs="Courier New"/>
      <w:sz w:val="20"/>
      <w:szCs w:val="20"/>
      <w:lang w:val="en-US"/>
    </w:rPr>
  </w:style>
  <w:style w:type="character" w:customStyle="1" w:styleId="st">
    <w:name w:val="st"/>
    <w:basedOn w:val="Privzetapisavaodstavka"/>
    <w:rsid w:val="00896901"/>
  </w:style>
  <w:style w:type="table" w:styleId="Tabelatemnamrea5poudarek1">
    <w:name w:val="Grid Table 5 Dark Accent 1"/>
    <w:basedOn w:val="Navadnatabela"/>
    <w:uiPriority w:val="50"/>
    <w:rsid w:val="00300706"/>
    <w:pPr>
      <w:spacing w:after="0" w:line="240" w:lineRule="auto"/>
    </w:pPr>
    <w:rPr>
      <w:rFonts w:ascii="Times New Roman" w:hAnsi="Times New Roman" w:cs="Arial"/>
      <w:color w:val="333333"/>
      <w:sz w:val="24"/>
      <w:szCs w:val="25"/>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e24kjd">
    <w:name w:val="e24kjd"/>
    <w:basedOn w:val="Privzetapisavaodstavka"/>
    <w:rsid w:val="00012065"/>
  </w:style>
  <w:style w:type="table" w:styleId="Tabelaseznam4poudarek1">
    <w:name w:val="List Table 4 Accent 1"/>
    <w:basedOn w:val="Navadnatabela"/>
    <w:uiPriority w:val="49"/>
    <w:rsid w:val="0093259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Mreatabele4">
    <w:name w:val="Grid Table 4"/>
    <w:basedOn w:val="Navadnatabela"/>
    <w:uiPriority w:val="49"/>
    <w:rsid w:val="009263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bulletCar">
    <w:name w:val="bullet Car"/>
    <w:basedOn w:val="Privzetapisavaodstavka"/>
    <w:link w:val="bullet"/>
    <w:locked/>
    <w:rsid w:val="00DD1A0B"/>
    <w:rPr>
      <w:rFonts w:ascii="Batang" w:eastAsia="Batang" w:hAnsi="Batang" w:cs="Times New Roman"/>
      <w:noProof/>
      <w:szCs w:val="24"/>
      <w:lang w:val="it-IT" w:eastAsia="ko-KR"/>
    </w:rPr>
  </w:style>
  <w:style w:type="paragraph" w:customStyle="1" w:styleId="bullet">
    <w:name w:val="bullet"/>
    <w:basedOn w:val="Odstavekseznama"/>
    <w:link w:val="bulletCar"/>
    <w:qFormat/>
    <w:rsid w:val="00DD1A0B"/>
    <w:pPr>
      <w:numPr>
        <w:numId w:val="0"/>
      </w:numPr>
      <w:tabs>
        <w:tab w:val="num" w:pos="1342"/>
      </w:tabs>
      <w:suppressAutoHyphens/>
      <w:spacing w:before="120" w:line="100" w:lineRule="atLeast"/>
      <w:ind w:left="714" w:hanging="357"/>
      <w:contextualSpacing w:val="0"/>
    </w:pPr>
    <w:rPr>
      <w:rFonts w:ascii="Batang" w:eastAsia="Batang" w:hAnsi="Batang" w:cs="Times New Roman"/>
      <w:noProof/>
      <w:szCs w:val="24"/>
      <w:lang w:val="it-IT" w:eastAsia="ko-KR"/>
    </w:rPr>
  </w:style>
  <w:style w:type="character" w:customStyle="1" w:styleId="figurecentredCar">
    <w:name w:val="figure centred Car"/>
    <w:basedOn w:val="Privzetapisavaodstavka"/>
    <w:link w:val="figurecentred"/>
    <w:locked/>
    <w:rsid w:val="00DD1A0B"/>
    <w:rPr>
      <w:rFonts w:ascii="Batang" w:eastAsia="Batang" w:hAnsi="Batang" w:cs="Times New Roman"/>
      <w:b/>
      <w:szCs w:val="24"/>
      <w:lang w:val="it-IT" w:eastAsia="hi-IN" w:bidi="hi-IN"/>
    </w:rPr>
  </w:style>
  <w:style w:type="paragraph" w:customStyle="1" w:styleId="figurecentred">
    <w:name w:val="figure centred"/>
    <w:basedOn w:val="Navaden"/>
    <w:link w:val="figurecentredCar"/>
    <w:qFormat/>
    <w:rsid w:val="00DD1A0B"/>
    <w:pPr>
      <w:overflowPunct w:val="0"/>
      <w:autoSpaceDE w:val="0"/>
      <w:autoSpaceDN w:val="0"/>
      <w:adjustRightInd w:val="0"/>
      <w:spacing w:before="120" w:line="240" w:lineRule="auto"/>
      <w:jc w:val="center"/>
    </w:pPr>
    <w:rPr>
      <w:rFonts w:ascii="Batang" w:eastAsia="Batang" w:hAnsi="Batang" w:cs="Times New Roman"/>
      <w:b/>
      <w:szCs w:val="24"/>
      <w:lang w:val="it-IT" w:eastAsia="hi-IN" w:bidi="hi-IN"/>
    </w:rPr>
  </w:style>
  <w:style w:type="character" w:customStyle="1" w:styleId="normaltableCar">
    <w:name w:val="normal table Car"/>
    <w:basedOn w:val="Privzetapisavaodstavka"/>
    <w:link w:val="TableauNormal1"/>
    <w:locked/>
    <w:rsid w:val="00DD1A0B"/>
    <w:rPr>
      <w:rFonts w:ascii="Calibri" w:eastAsia="Calibri" w:hAnsi="Calibri" w:cs="Times New Roman"/>
      <w:szCs w:val="24"/>
      <w:lang w:val="it-IT"/>
    </w:rPr>
  </w:style>
  <w:style w:type="paragraph" w:customStyle="1" w:styleId="TableauNormal1">
    <w:name w:val="Tableau Normal1"/>
    <w:basedOn w:val="Navaden"/>
    <w:link w:val="normaltableCar"/>
    <w:qFormat/>
    <w:rsid w:val="00DD1A0B"/>
    <w:pPr>
      <w:tabs>
        <w:tab w:val="left" w:pos="794"/>
        <w:tab w:val="left" w:pos="1191"/>
        <w:tab w:val="left" w:pos="1588"/>
        <w:tab w:val="left" w:pos="1985"/>
      </w:tabs>
      <w:overflowPunct w:val="0"/>
      <w:autoSpaceDE w:val="0"/>
      <w:autoSpaceDN w:val="0"/>
      <w:adjustRightInd w:val="0"/>
      <w:spacing w:before="0" w:after="0" w:line="240" w:lineRule="auto"/>
      <w:jc w:val="left"/>
    </w:pPr>
    <w:rPr>
      <w:rFonts w:eastAsia="Calibri" w:cs="Times New Roman"/>
      <w:szCs w:val="24"/>
      <w:lang w:val="it-IT" w:eastAsia="en-US"/>
    </w:rPr>
  </w:style>
  <w:style w:type="table" w:customStyle="1" w:styleId="TableGrid7">
    <w:name w:val="Table Grid7"/>
    <w:basedOn w:val="Navadnatabela"/>
    <w:rsid w:val="00DD1A0B"/>
    <w:pPr>
      <w:spacing w:after="0" w:line="240" w:lineRule="auto"/>
    </w:pPr>
    <w:rPr>
      <w:rFonts w:cs="Arial"/>
      <w:color w:val="333333"/>
      <w:lang w:val="fr-FR"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Privzetapisavaodstavka"/>
    <w:uiPriority w:val="99"/>
    <w:semiHidden/>
    <w:unhideWhenUsed/>
    <w:rsid w:val="00A72DDC"/>
    <w:rPr>
      <w:color w:val="605E5C"/>
      <w:shd w:val="clear" w:color="auto" w:fill="E1DFDD"/>
    </w:rPr>
  </w:style>
  <w:style w:type="character" w:customStyle="1" w:styleId="UnresolvedMention3">
    <w:name w:val="Unresolved Mention3"/>
    <w:basedOn w:val="Privzetapisavaodstavka"/>
    <w:uiPriority w:val="99"/>
    <w:semiHidden/>
    <w:unhideWhenUsed/>
    <w:rsid w:val="005F2AED"/>
    <w:rPr>
      <w:color w:val="605E5C"/>
      <w:shd w:val="clear" w:color="auto" w:fill="E1DFDD"/>
    </w:rPr>
  </w:style>
  <w:style w:type="paragraph" w:styleId="Revizija">
    <w:name w:val="Revision"/>
    <w:hidden/>
    <w:uiPriority w:val="99"/>
    <w:semiHidden/>
    <w:rsid w:val="00BB7558"/>
    <w:pPr>
      <w:spacing w:after="0" w:line="240" w:lineRule="auto"/>
    </w:pPr>
    <w:rPr>
      <w:rFonts w:eastAsiaTheme="minorEastAsia"/>
      <w:lang w:eastAsia="de-AT"/>
    </w:rPr>
  </w:style>
  <w:style w:type="character" w:customStyle="1" w:styleId="hgkelc">
    <w:name w:val="hgkelc"/>
    <w:basedOn w:val="Privzetapisavaodstavka"/>
    <w:rsid w:val="007E781C"/>
  </w:style>
  <w:style w:type="character" w:customStyle="1" w:styleId="q-box">
    <w:name w:val="q-box"/>
    <w:basedOn w:val="Privzetapisavaodstavka"/>
    <w:rsid w:val="00036EE8"/>
  </w:style>
  <w:style w:type="character" w:customStyle="1" w:styleId="mw-headline">
    <w:name w:val="mw-headline"/>
    <w:basedOn w:val="Privzetapisavaodstavka"/>
    <w:rsid w:val="00104233"/>
  </w:style>
  <w:style w:type="character" w:customStyle="1" w:styleId="highlight">
    <w:name w:val="highlight"/>
    <w:basedOn w:val="Privzetapisavaodstavka"/>
    <w:rsid w:val="002F7752"/>
  </w:style>
  <w:style w:type="character" w:styleId="KodaHTML">
    <w:name w:val="HTML Code"/>
    <w:basedOn w:val="Privzetapisavaodstavka"/>
    <w:uiPriority w:val="99"/>
    <w:semiHidden/>
    <w:unhideWhenUsed/>
    <w:rsid w:val="008717CB"/>
    <w:rPr>
      <w:rFonts w:ascii="Courier New" w:eastAsia="Times New Roman" w:hAnsi="Courier New" w:cs="Courier New"/>
      <w:sz w:val="20"/>
      <w:szCs w:val="20"/>
    </w:rPr>
  </w:style>
  <w:style w:type="table" w:styleId="Tabelatemnamrea5poudarek5">
    <w:name w:val="Grid Table 5 Dark Accent 5"/>
    <w:basedOn w:val="Navadnatabela"/>
    <w:uiPriority w:val="50"/>
    <w:rsid w:val="00AF7A8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character" w:styleId="HTML-citat">
    <w:name w:val="HTML Cite"/>
    <w:basedOn w:val="Privzetapisavaodstavka"/>
    <w:uiPriority w:val="99"/>
    <w:semiHidden/>
    <w:unhideWhenUsed/>
    <w:rsid w:val="00774C37"/>
    <w:rPr>
      <w:i/>
      <w:iCs/>
    </w:rPr>
  </w:style>
  <w:style w:type="paragraph" w:customStyle="1" w:styleId="TableContents">
    <w:name w:val="Table Contents"/>
    <w:basedOn w:val="Navaden"/>
    <w:qFormat/>
    <w:rsid w:val="00CF158F"/>
    <w:pPr>
      <w:suppressLineNumbers/>
      <w:suppressAutoHyphens/>
    </w:pPr>
    <w:rPr>
      <w:rFonts w:cs="Arial"/>
    </w:rPr>
  </w:style>
  <w:style w:type="table" w:styleId="Tabelaseznam3poudarek1">
    <w:name w:val="List Table 3 Accent 1"/>
    <w:basedOn w:val="Navadnatabela"/>
    <w:uiPriority w:val="48"/>
    <w:rsid w:val="003C731D"/>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elaseznam2poudarek5">
    <w:name w:val="List Table 2 Accent 5"/>
    <w:basedOn w:val="Navadnatabela"/>
    <w:uiPriority w:val="47"/>
    <w:rsid w:val="00987AE5"/>
    <w:pPr>
      <w:spacing w:after="0"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elamrea3poudarek5">
    <w:name w:val="Grid Table 3 Accent 5"/>
    <w:basedOn w:val="Navadnatabela"/>
    <w:uiPriority w:val="48"/>
    <w:rsid w:val="00987AE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elamrea4poudarek5">
    <w:name w:val="Grid Table 4 Accent 5"/>
    <w:basedOn w:val="Navadnatabela"/>
    <w:uiPriority w:val="49"/>
    <w:rsid w:val="00AC23E0"/>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elasvetlamrea1poudarek1">
    <w:name w:val="Grid Table 1 Light Accent 1"/>
    <w:basedOn w:val="Navadnatabela"/>
    <w:uiPriority w:val="46"/>
    <w:rsid w:val="00D06227"/>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styleId="Nerazreenaomemba">
    <w:name w:val="Unresolved Mention"/>
    <w:basedOn w:val="Privzetapisavaodstavka"/>
    <w:uiPriority w:val="99"/>
    <w:semiHidden/>
    <w:unhideWhenUsed/>
    <w:rsid w:val="00D20E39"/>
    <w:rPr>
      <w:color w:val="605E5C"/>
      <w:shd w:val="clear" w:color="auto" w:fill="E1DFDD"/>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image" Target="media/image15.jpg"/><Relationship Id="rId21" Type="http://schemas.openxmlformats.org/officeDocument/2006/relationships/image" Target="media/image10.png"/><Relationship Id="rId34" Type="http://schemas.openxmlformats.org/officeDocument/2006/relationships/hyperlink" Target="https://backend-pharaon.ascora.eu/swagger/index.html" TargetMode="External"/><Relationship Id="rId42" Type="http://schemas.openxmlformats.org/officeDocument/2006/relationships/hyperlink" Target="https://www.rrdhost.nl/servlets/paco/r2d2/swagger-ui/" TargetMode="External"/><Relationship Id="rId47" Type="http://schemas.openxmlformats.org/officeDocument/2006/relationships/image" Target="media/image31.png"/><Relationship Id="rId50" Type="http://schemas.openxmlformats.org/officeDocument/2006/relationships/image" Target="media/image33.png"/><Relationship Id="rId55" Type="http://schemas.openxmlformats.org/officeDocument/2006/relationships/hyperlink" Target="https://iotool.io" TargetMode="External"/><Relationship Id="rId63" Type="http://schemas.openxmlformats.org/officeDocument/2006/relationships/footer" Target="footer2.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hyperlink" Target="http://amicare-swagger-bucket2.s3-website.eu-central-1.amazonaws.com/" TargetMode="External"/><Relationship Id="rId11" Type="http://schemas.openxmlformats.org/officeDocument/2006/relationships/image" Target="media/image3.png"/><Relationship Id="rId24" Type="http://schemas.openxmlformats.org/officeDocument/2006/relationships/image" Target="media/image13.jpg"/><Relationship Id="rId32" Type="http://schemas.openxmlformats.org/officeDocument/2006/relationships/image" Target="media/image19.png"/><Relationship Id="rId37" Type="http://schemas.openxmlformats.org/officeDocument/2006/relationships/hyperlink" Target="https://www.rrdhost.nl/servlets/paco/r2d2project/swagger-ui/" TargetMode="External"/><Relationship Id="rId40" Type="http://schemas.openxmlformats.org/officeDocument/2006/relationships/image" Target="media/image25.png"/><Relationship Id="rId45" Type="http://schemas.openxmlformats.org/officeDocument/2006/relationships/image" Target="media/image29.jpg"/><Relationship Id="rId53" Type="http://schemas.openxmlformats.org/officeDocument/2006/relationships/image" Target="media/image36.png"/><Relationship Id="rId58" Type="http://schemas.openxmlformats.org/officeDocument/2006/relationships/image" Target="media/image39.png"/><Relationship Id="rId66"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eader" Target="header2.xml"/><Relationship Id="rId19" Type="http://schemas.openxmlformats.org/officeDocument/2006/relationships/hyperlink" Target="https://www.appsdeveloperblog.com/pkce-verification-in-authorization-code-grant/" TargetMode="External"/><Relationship Id="rId14" Type="http://schemas.openxmlformats.org/officeDocument/2006/relationships/image" Target="media/image5.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8.png"/><Relationship Id="rId35" Type="http://schemas.openxmlformats.org/officeDocument/2006/relationships/image" Target="media/image21.png"/><Relationship Id="rId43" Type="http://schemas.openxmlformats.org/officeDocument/2006/relationships/image" Target="media/image27.png"/><Relationship Id="rId48" Type="http://schemas.openxmlformats.org/officeDocument/2006/relationships/hyperlink" Target="https://corobotics.igloo.ooo/signup" TargetMode="External"/><Relationship Id="rId56" Type="http://schemas.openxmlformats.org/officeDocument/2006/relationships/image" Target="media/image38.jpg"/><Relationship Id="rId64" Type="http://schemas.openxmlformats.org/officeDocument/2006/relationships/header" Target="header3.xml"/><Relationship Id="rId8" Type="http://schemas.openxmlformats.org/officeDocument/2006/relationships/endnotes" Target="endnotes.xml"/><Relationship Id="rId51" Type="http://schemas.openxmlformats.org/officeDocument/2006/relationships/image" Target="media/image34.png"/><Relationship Id="rId3" Type="http://schemas.openxmlformats.org/officeDocument/2006/relationships/numbering" Target="numbering.xml"/><Relationship Id="rId12" Type="http://schemas.openxmlformats.org/officeDocument/2006/relationships/hyperlink" Target="https://www.snomed.org/" TargetMode="External"/><Relationship Id="rId17" Type="http://schemas.openxmlformats.org/officeDocument/2006/relationships/image" Target="media/image8.png"/><Relationship Id="rId25" Type="http://schemas.openxmlformats.org/officeDocument/2006/relationships/image" Target="media/image14.jpg"/><Relationship Id="rId33" Type="http://schemas.openxmlformats.org/officeDocument/2006/relationships/image" Target="media/image20.png"/><Relationship Id="rId38" Type="http://schemas.openxmlformats.org/officeDocument/2006/relationships/image" Target="media/image23.png"/><Relationship Id="rId46" Type="http://schemas.openxmlformats.org/officeDocument/2006/relationships/image" Target="media/image30.png"/><Relationship Id="rId59" Type="http://schemas.openxmlformats.org/officeDocument/2006/relationships/image" Target="media/image40.png"/><Relationship Id="rId67" Type="http://schemas.openxmlformats.org/officeDocument/2006/relationships/theme" Target="theme/theme1.xml"/><Relationship Id="rId20" Type="http://schemas.openxmlformats.org/officeDocument/2006/relationships/hyperlink" Target="https://dinochiesa.github.io/jwt/" TargetMode="External"/><Relationship Id="rId41" Type="http://schemas.openxmlformats.org/officeDocument/2006/relationships/image" Target="media/image26.png"/><Relationship Id="rId54" Type="http://schemas.openxmlformats.org/officeDocument/2006/relationships/image" Target="media/image37.png"/><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2.png"/><Relationship Id="rId49" Type="http://schemas.openxmlformats.org/officeDocument/2006/relationships/image" Target="media/image32.png"/><Relationship Id="rId57" Type="http://schemas.openxmlformats.org/officeDocument/2006/relationships/hyperlink" Target="https://iotool.io/extensions" TargetMode="External"/><Relationship Id="rId10" Type="http://schemas.openxmlformats.org/officeDocument/2006/relationships/image" Target="media/image2.png"/><Relationship Id="rId31" Type="http://schemas.openxmlformats.org/officeDocument/2006/relationships/hyperlink" Target="https://api-pharaon.miwenergia.com/swagger/index.html" TargetMode="External"/><Relationship Id="rId44" Type="http://schemas.openxmlformats.org/officeDocument/2006/relationships/image" Target="media/image28.jpg"/><Relationship Id="rId52" Type="http://schemas.openxmlformats.org/officeDocument/2006/relationships/image" Target="media/image35.png"/><Relationship Id="rId60" Type="http://schemas.openxmlformats.org/officeDocument/2006/relationships/header" Target="header1.xml"/><Relationship Id="rId65"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24.png"/></Relationships>
</file>

<file path=word/_rels/footer3.xml.rels><?xml version="1.0" encoding="UTF-8" standalone="yes"?>
<Relationships xmlns="http://schemas.openxmlformats.org/package/2006/relationships"><Relationship Id="rId2" Type="http://schemas.openxmlformats.org/officeDocument/2006/relationships/image" Target="media/image43.jpg"/><Relationship Id="rId1" Type="http://schemas.openxmlformats.org/officeDocument/2006/relationships/image" Target="media/image42.jpg"/></Relationships>
</file>

<file path=word/_rels/footnotes.xml.rels><?xml version="1.0" encoding="UTF-8" standalone="yes"?>
<Relationships xmlns="http://schemas.openxmlformats.org/package/2006/relationships"><Relationship Id="rId1" Type="http://schemas.openxmlformats.org/officeDocument/2006/relationships/hyperlink" Target="http://snomed.org/uri"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4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FivRcHgpSWxu6+imtnYtdjKRXA==">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</go:docsCustomData>
</go:gDocsCustomXmlDataStorage>
</file>

<file path=customXml/itemProps1.xml><?xml version="1.0" encoding="utf-8"?>
<ds:datastoreItem xmlns:ds="http://schemas.openxmlformats.org/officeDocument/2006/customXml" ds:itemID="{CE0EA05E-042E-4E78-8AC0-19E407D8F76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43</Pages>
  <Words>9413</Words>
  <Characters>53657</Characters>
  <Application>Microsoft Office Word</Application>
  <DocSecurity>0</DocSecurity>
  <Lines>447</Lines>
  <Paragraphs>125</Paragraphs>
  <ScaleCrop>false</ScaleCrop>
  <Company/>
  <LinksUpToDate>false</LinksUpToDate>
  <CharactersWithSpaces>62945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MINDS&amp;SPARKS</dc:creator>
  <cp:lastModifiedBy>Alijana Batič</cp:lastModifiedBy>
  <cp:revision>33</cp:revision>
  <dcterms:created xsi:type="dcterms:W3CDTF">2023-07-13T11:09:00Z</dcterms:created>
  <dcterms:modified xsi:type="dcterms:W3CDTF">2023-08-01T07:14:00Z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0x010100542BC4892483784BB5C9FEA52CB1493A</vt:lpwstr>
  </property>
  <property fmtid="{D5CDD505-2E9C-101B-9397-08002B2CF9AE}" pid="3" name="MediaServiceImageTags">
    <vt:lpwstr/>
  </property>
</Properties>
</file>