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3C2C" w14:textId="032F3507" w:rsidR="00DF6FE0" w:rsidRPr="00EA56D1" w:rsidRDefault="00DF6FE0" w:rsidP="009A077D">
      <w:pPr>
        <w:rPr>
          <w:b/>
          <w:color w:val="404040" w:themeColor="text1" w:themeTint="BF"/>
          <w:sz w:val="16"/>
          <w:szCs w:val="16"/>
        </w:rPr>
      </w:pPr>
    </w:p>
    <w:p w14:paraId="7A9452F3" w14:textId="1BF96F95" w:rsidR="00DF6FE0" w:rsidRPr="00EA56D1" w:rsidRDefault="00DF6FE0" w:rsidP="008F4346">
      <w:pPr>
        <w:jc w:val="center"/>
        <w:rPr>
          <w:b/>
          <w:color w:val="404040" w:themeColor="text1" w:themeTint="BF"/>
          <w:sz w:val="16"/>
          <w:szCs w:val="16"/>
        </w:rPr>
      </w:pPr>
    </w:p>
    <w:p w14:paraId="433A9D2D" w14:textId="106364B7" w:rsidR="00B679E6" w:rsidRDefault="00B679E6" w:rsidP="009A077D">
      <w:pPr>
        <w:jc w:val="center"/>
        <w:rPr>
          <w:b/>
          <w:color w:val="404040" w:themeColor="text1" w:themeTint="BF"/>
          <w:sz w:val="16"/>
          <w:szCs w:val="16"/>
        </w:rPr>
      </w:pPr>
    </w:p>
    <w:p w14:paraId="501B79F3" w14:textId="7015F79B" w:rsidR="00B75754" w:rsidRDefault="00B75754" w:rsidP="009A077D">
      <w:pPr>
        <w:jc w:val="center"/>
        <w:rPr>
          <w:b/>
          <w:color w:val="404040" w:themeColor="text1" w:themeTint="BF"/>
          <w:sz w:val="16"/>
          <w:szCs w:val="16"/>
        </w:rPr>
      </w:pPr>
    </w:p>
    <w:p w14:paraId="090A1EA2" w14:textId="77777777" w:rsidR="00B679E6" w:rsidRDefault="00B679E6" w:rsidP="009A077D">
      <w:pPr>
        <w:jc w:val="center"/>
        <w:rPr>
          <w:b/>
          <w:color w:val="404040" w:themeColor="text1" w:themeTint="BF"/>
          <w:sz w:val="16"/>
          <w:szCs w:val="16"/>
        </w:rPr>
      </w:pPr>
    </w:p>
    <w:p w14:paraId="0760FBC6" w14:textId="3AAC8F81" w:rsidR="009A077D" w:rsidRPr="009A077D" w:rsidRDefault="009A077D" w:rsidP="009A077D">
      <w:pPr>
        <w:jc w:val="center"/>
        <w:rPr>
          <w:b/>
          <w:color w:val="404040" w:themeColor="text1" w:themeTint="BF"/>
          <w:sz w:val="16"/>
          <w:szCs w:val="16"/>
        </w:rPr>
      </w:pPr>
      <w:r>
        <w:rPr>
          <w:b/>
          <w:noProof/>
          <w:color w:val="404040" w:themeColor="text1" w:themeTint="BF"/>
          <w:sz w:val="16"/>
          <w:szCs w:val="16"/>
          <w:lang w:val="it-IT" w:eastAsia="it-IT"/>
        </w:rPr>
        <w:drawing>
          <wp:inline distT="0" distB="0" distL="0" distR="0" wp14:anchorId="08AE5B94" wp14:editId="04793078">
            <wp:extent cx="4222269" cy="3493827"/>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453"/>
                    <a:stretch/>
                  </pic:blipFill>
                  <pic:spPr bwMode="auto">
                    <a:xfrm>
                      <a:off x="0" y="0"/>
                      <a:ext cx="4230666" cy="3500776"/>
                    </a:xfrm>
                    <a:prstGeom prst="rect">
                      <a:avLst/>
                    </a:prstGeom>
                    <a:noFill/>
                    <a:ln>
                      <a:noFill/>
                    </a:ln>
                    <a:extLst>
                      <a:ext uri="{53640926-AAD7-44D8-BBD7-CCE9431645EC}">
                        <a14:shadowObscured xmlns:a14="http://schemas.microsoft.com/office/drawing/2010/main"/>
                      </a:ext>
                    </a:extLst>
                  </pic:spPr>
                </pic:pic>
              </a:graphicData>
            </a:graphic>
          </wp:inline>
        </w:drawing>
      </w:r>
    </w:p>
    <w:p w14:paraId="73A49012" w14:textId="785FAE32" w:rsidR="009A077D" w:rsidRPr="009A077D" w:rsidRDefault="009A077D" w:rsidP="009A077D">
      <w:pPr>
        <w:jc w:val="center"/>
        <w:rPr>
          <w:b/>
          <w:color w:val="404040" w:themeColor="text1" w:themeTint="BF"/>
          <w:sz w:val="96"/>
          <w:szCs w:val="96"/>
        </w:rPr>
      </w:pPr>
      <w:r>
        <w:rPr>
          <w:b/>
          <w:color w:val="404040" w:themeColor="text1" w:themeTint="BF"/>
          <w:sz w:val="96"/>
          <w:szCs w:val="96"/>
        </w:rPr>
        <w:t xml:space="preserve">    </w:t>
      </w:r>
      <w:r w:rsidR="001852FF" w:rsidRPr="001852FF">
        <w:rPr>
          <w:b/>
          <w:noProof/>
          <w:color w:val="404040" w:themeColor="text1" w:themeTint="BF"/>
          <w:sz w:val="96"/>
          <w:szCs w:val="96"/>
          <w:lang w:val="it-IT" w:eastAsia="it-IT"/>
        </w:rPr>
        <w:drawing>
          <wp:inline distT="0" distB="0" distL="0" distR="0" wp14:anchorId="56221C05" wp14:editId="1C657219">
            <wp:extent cx="3695700" cy="1326296"/>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6023" cy="1355122"/>
                    </a:xfrm>
                    <a:prstGeom prst="rect">
                      <a:avLst/>
                    </a:prstGeom>
                  </pic:spPr>
                </pic:pic>
              </a:graphicData>
            </a:graphic>
          </wp:inline>
        </w:drawing>
      </w:r>
    </w:p>
    <w:p w14:paraId="46863879" w14:textId="0B3802E5" w:rsidR="00210BB9" w:rsidRPr="009A077D" w:rsidRDefault="00493067" w:rsidP="009A077D">
      <w:pPr>
        <w:jc w:val="center"/>
        <w:rPr>
          <w:rFonts w:eastAsiaTheme="minorHAnsi" w:cs="TimesNewRomanPSMT"/>
          <w:caps/>
          <w:color w:val="595959" w:themeColor="text1" w:themeTint="A6"/>
          <w:sz w:val="28"/>
          <w:szCs w:val="28"/>
          <w:lang w:eastAsia="en-US"/>
        </w:rPr>
      </w:pPr>
      <w:r w:rsidRPr="00493067">
        <w:rPr>
          <w:rFonts w:eastAsiaTheme="minorHAnsi" w:cs="TimesNewRomanPSMT"/>
          <w:caps/>
          <w:color w:val="595959" w:themeColor="text1" w:themeTint="A6"/>
          <w:sz w:val="28"/>
          <w:szCs w:val="28"/>
          <w:lang w:eastAsia="en-US"/>
        </w:rPr>
        <w:t>Pilots for Healthy and Active Ageing</w:t>
      </w:r>
    </w:p>
    <w:p w14:paraId="738DA488" w14:textId="1A3EE604" w:rsidR="005C0C77" w:rsidRPr="00210BB9" w:rsidRDefault="00210BB9" w:rsidP="00210BB9">
      <w:pPr>
        <w:jc w:val="center"/>
        <w:rPr>
          <w:rFonts w:eastAsiaTheme="minorHAnsi" w:cs="TimesNewRomanPSMT"/>
          <w:b/>
          <w:caps/>
          <w:color w:val="595959" w:themeColor="text1" w:themeTint="A6"/>
          <w:sz w:val="28"/>
          <w:szCs w:val="28"/>
          <w:lang w:eastAsia="en-US"/>
        </w:rPr>
      </w:pPr>
      <w:r w:rsidRPr="00210BB9">
        <w:rPr>
          <w:rFonts w:eastAsiaTheme="minorHAnsi" w:cs="TimesNewRomanPSMT"/>
          <w:b/>
          <w:color w:val="595959" w:themeColor="text1" w:themeTint="A6"/>
          <w:sz w:val="28"/>
          <w:szCs w:val="28"/>
          <w:lang w:eastAsia="en-US"/>
        </w:rPr>
        <w:t>Grant Agreement</w:t>
      </w:r>
      <w:r w:rsidRPr="00210BB9">
        <w:rPr>
          <w:rFonts w:eastAsiaTheme="minorHAnsi" w:cs="TimesNewRomanPSMT"/>
          <w:b/>
          <w:caps/>
          <w:color w:val="595959" w:themeColor="text1" w:themeTint="A6"/>
          <w:sz w:val="28"/>
          <w:szCs w:val="28"/>
          <w:lang w:eastAsia="en-US"/>
        </w:rPr>
        <w:t xml:space="preserve">: </w:t>
      </w:r>
      <w:r w:rsidR="00493067">
        <w:rPr>
          <w:rFonts w:eastAsiaTheme="minorHAnsi" w:cs="TimesNewRomanPSMT"/>
          <w:b/>
          <w:caps/>
          <w:color w:val="595959" w:themeColor="text1" w:themeTint="A6"/>
          <w:sz w:val="28"/>
          <w:szCs w:val="28"/>
          <w:lang w:eastAsia="en-US"/>
        </w:rPr>
        <w:t>857188</w:t>
      </w:r>
      <w:r w:rsidR="009A077D">
        <w:rPr>
          <w:rFonts w:eastAsiaTheme="minorHAnsi" w:cs="TimesNewRomanPSMT"/>
          <w:b/>
          <w:caps/>
          <w:color w:val="595959" w:themeColor="text1" w:themeTint="A6"/>
          <w:sz w:val="28"/>
          <w:szCs w:val="28"/>
          <w:lang w:eastAsia="en-US"/>
        </w:rPr>
        <w:t xml:space="preserve"> </w:t>
      </w:r>
    </w:p>
    <w:p w14:paraId="2605EA0E" w14:textId="77777777" w:rsidR="00DD488E" w:rsidRPr="00EA56D1" w:rsidRDefault="00DD488E" w:rsidP="00050E10">
      <w:pPr>
        <w:jc w:val="left"/>
        <w:rPr>
          <w:rFonts w:cstheme="minorHAnsi"/>
          <w:b/>
          <w:color w:val="002060"/>
          <w:highlight w:val="yellow"/>
        </w:rPr>
      </w:pPr>
    </w:p>
    <w:p w14:paraId="1BEDEA39" w14:textId="7BFFCE9D" w:rsidR="00176FDB" w:rsidRDefault="004966E0" w:rsidP="009A077D">
      <w:pPr>
        <w:jc w:val="center"/>
        <w:rPr>
          <w:rFonts w:cstheme="minorHAnsi"/>
          <w:b/>
          <w:color w:val="002060"/>
          <w:sz w:val="44"/>
          <w:szCs w:val="48"/>
        </w:rPr>
      </w:pPr>
      <w:r>
        <w:rPr>
          <w:rFonts w:cstheme="minorHAnsi"/>
          <w:b/>
          <w:color w:val="002060"/>
          <w:sz w:val="44"/>
          <w:szCs w:val="48"/>
        </w:rPr>
        <w:t>Contract for Experts</w:t>
      </w:r>
      <w:r w:rsidR="00C717C2">
        <w:rPr>
          <w:rFonts w:cstheme="minorHAnsi"/>
          <w:b/>
          <w:color w:val="002060"/>
          <w:sz w:val="44"/>
          <w:szCs w:val="48"/>
        </w:rPr>
        <w:t xml:space="preserve"> </w:t>
      </w:r>
    </w:p>
    <w:p w14:paraId="6AB1D3F4" w14:textId="304AF9DA" w:rsidR="006718AA" w:rsidRPr="006718AA" w:rsidRDefault="006718AA" w:rsidP="009A077D">
      <w:pPr>
        <w:jc w:val="center"/>
        <w:rPr>
          <w:rFonts w:cstheme="minorHAnsi"/>
          <w:bCs/>
          <w:color w:val="002060"/>
          <w:sz w:val="36"/>
          <w:szCs w:val="36"/>
          <w:highlight w:val="yellow"/>
        </w:rPr>
      </w:pPr>
      <w:r w:rsidRPr="006718AA">
        <w:rPr>
          <w:rFonts w:cstheme="minorHAnsi"/>
          <w:bCs/>
          <w:color w:val="002060"/>
          <w:sz w:val="36"/>
          <w:szCs w:val="36"/>
        </w:rPr>
        <w:t>[ Internal Contract ID</w:t>
      </w:r>
      <w:r w:rsidRPr="009F1161">
        <w:rPr>
          <w:rFonts w:cstheme="minorHAnsi"/>
          <w:bCs/>
          <w:color w:val="002060"/>
          <w:sz w:val="36"/>
          <w:szCs w:val="36"/>
          <w:highlight w:val="yellow"/>
        </w:rPr>
        <w:t># ]</w:t>
      </w:r>
    </w:p>
    <w:p w14:paraId="113F4714" w14:textId="2BEB8CD3" w:rsidR="002A1BB6" w:rsidRDefault="002A1BB6">
      <w:pPr>
        <w:spacing w:before="0" w:after="200"/>
        <w:jc w:val="left"/>
        <w:rPr>
          <w:rFonts w:cstheme="minorHAnsi"/>
          <w:b/>
          <w:color w:val="002060"/>
        </w:rPr>
      </w:pPr>
      <w:r>
        <w:rPr>
          <w:rFonts w:cstheme="minorHAnsi"/>
          <w:b/>
          <w:color w:val="002060"/>
        </w:rPr>
        <w:br w:type="page"/>
      </w:r>
    </w:p>
    <w:p w14:paraId="6B6BB932" w14:textId="77777777" w:rsidR="00344714" w:rsidRPr="00EA56D1" w:rsidRDefault="001E5F4F" w:rsidP="006435B3">
      <w:pPr>
        <w:pStyle w:val="0"/>
      </w:pPr>
      <w:r w:rsidRPr="00EA56D1">
        <w:lastRenderedPageBreak/>
        <w:t>Content</w:t>
      </w:r>
      <w:r w:rsidR="00C368D1" w:rsidRPr="00EA56D1">
        <w:t>s</w:t>
      </w:r>
    </w:p>
    <w:p w14:paraId="53D3B109" w14:textId="0AA647EB" w:rsidR="00515C24" w:rsidRDefault="00CB4B13" w:rsidP="009E614B">
      <w:pPr>
        <w:pStyle w:val="Kazalovsebine1"/>
        <w:rPr>
          <w:noProof/>
          <w:lang w:eastAsia="en-GB"/>
        </w:rPr>
      </w:pPr>
      <w:r>
        <w:fldChar w:fldCharType="begin"/>
      </w:r>
      <w:r>
        <w:instrText xml:space="preserve"> TOC \o "1-4" \h \z \u </w:instrText>
      </w:r>
      <w:r>
        <w:fldChar w:fldCharType="separate"/>
      </w:r>
      <w:hyperlink w:anchor="_Toc95137687" w:history="1">
        <w:r w:rsidR="00515C24" w:rsidRPr="00420BAC">
          <w:rPr>
            <w:rStyle w:val="Hiperpovezava"/>
            <w:noProof/>
          </w:rPr>
          <w:t>CHAPTER 1: GENERAL PROVISIONS</w:t>
        </w:r>
        <w:r w:rsidR="00515C24">
          <w:rPr>
            <w:noProof/>
            <w:webHidden/>
          </w:rPr>
          <w:tab/>
        </w:r>
        <w:r w:rsidR="00515C24">
          <w:rPr>
            <w:noProof/>
            <w:webHidden/>
          </w:rPr>
          <w:fldChar w:fldCharType="begin"/>
        </w:r>
        <w:r w:rsidR="00515C24">
          <w:rPr>
            <w:noProof/>
            <w:webHidden/>
          </w:rPr>
          <w:instrText xml:space="preserve"> PAGEREF _Toc95137687 \h </w:instrText>
        </w:r>
        <w:r w:rsidR="00515C24">
          <w:rPr>
            <w:noProof/>
            <w:webHidden/>
          </w:rPr>
        </w:r>
        <w:r w:rsidR="00515C24">
          <w:rPr>
            <w:noProof/>
            <w:webHidden/>
          </w:rPr>
          <w:fldChar w:fldCharType="separate"/>
        </w:r>
        <w:r w:rsidR="00716563">
          <w:rPr>
            <w:noProof/>
            <w:webHidden/>
          </w:rPr>
          <w:t>4</w:t>
        </w:r>
        <w:r w:rsidR="00515C24">
          <w:rPr>
            <w:noProof/>
            <w:webHidden/>
          </w:rPr>
          <w:fldChar w:fldCharType="end"/>
        </w:r>
      </w:hyperlink>
    </w:p>
    <w:p w14:paraId="7B3B9935" w14:textId="2F58A25E" w:rsidR="00515C24" w:rsidRDefault="008D4EB3">
      <w:pPr>
        <w:pStyle w:val="Kazalovsebine2"/>
        <w:tabs>
          <w:tab w:val="right" w:leader="dot" w:pos="9060"/>
        </w:tabs>
        <w:rPr>
          <w:noProof/>
          <w:lang w:eastAsia="en-GB"/>
        </w:rPr>
      </w:pPr>
      <w:hyperlink w:anchor="_Toc95137688" w:history="1">
        <w:r w:rsidR="00515C24" w:rsidRPr="00420BAC">
          <w:rPr>
            <w:rStyle w:val="Hiperpovezava"/>
            <w:noProof/>
          </w:rPr>
          <w:t>Article 1 – Subject of the Contract</w:t>
        </w:r>
        <w:r w:rsidR="00515C24">
          <w:rPr>
            <w:noProof/>
            <w:webHidden/>
          </w:rPr>
          <w:tab/>
        </w:r>
        <w:r w:rsidR="00515C24">
          <w:rPr>
            <w:noProof/>
            <w:webHidden/>
          </w:rPr>
          <w:fldChar w:fldCharType="begin"/>
        </w:r>
        <w:r w:rsidR="00515C24">
          <w:rPr>
            <w:noProof/>
            <w:webHidden/>
          </w:rPr>
          <w:instrText xml:space="preserve"> PAGEREF _Toc95137688 \h </w:instrText>
        </w:r>
        <w:r w:rsidR="00515C24">
          <w:rPr>
            <w:noProof/>
            <w:webHidden/>
          </w:rPr>
        </w:r>
        <w:r w:rsidR="00515C24">
          <w:rPr>
            <w:noProof/>
            <w:webHidden/>
          </w:rPr>
          <w:fldChar w:fldCharType="separate"/>
        </w:r>
        <w:r w:rsidR="00716563">
          <w:rPr>
            <w:noProof/>
            <w:webHidden/>
          </w:rPr>
          <w:t>4</w:t>
        </w:r>
        <w:r w:rsidR="00515C24">
          <w:rPr>
            <w:noProof/>
            <w:webHidden/>
          </w:rPr>
          <w:fldChar w:fldCharType="end"/>
        </w:r>
      </w:hyperlink>
    </w:p>
    <w:p w14:paraId="38717885" w14:textId="6DB7FFCE" w:rsidR="00515C24" w:rsidRDefault="008D4EB3" w:rsidP="009E614B">
      <w:pPr>
        <w:pStyle w:val="Kazalovsebine1"/>
        <w:rPr>
          <w:noProof/>
          <w:lang w:eastAsia="en-GB"/>
        </w:rPr>
      </w:pPr>
      <w:hyperlink w:anchor="_Toc95137689" w:history="1">
        <w:r w:rsidR="00515C24" w:rsidRPr="00420BAC">
          <w:rPr>
            <w:rStyle w:val="Hiperpovezava"/>
            <w:noProof/>
          </w:rPr>
          <w:t>CHAPTER 2: WORK TO BE PROVIDED</w:t>
        </w:r>
        <w:r w:rsidR="00515C24">
          <w:rPr>
            <w:noProof/>
            <w:webHidden/>
          </w:rPr>
          <w:tab/>
        </w:r>
        <w:r w:rsidR="00515C24">
          <w:rPr>
            <w:noProof/>
            <w:webHidden/>
          </w:rPr>
          <w:fldChar w:fldCharType="begin"/>
        </w:r>
        <w:r w:rsidR="00515C24">
          <w:rPr>
            <w:noProof/>
            <w:webHidden/>
          </w:rPr>
          <w:instrText xml:space="preserve"> PAGEREF _Toc95137689 \h </w:instrText>
        </w:r>
        <w:r w:rsidR="00515C24">
          <w:rPr>
            <w:noProof/>
            <w:webHidden/>
          </w:rPr>
        </w:r>
        <w:r w:rsidR="00515C24">
          <w:rPr>
            <w:noProof/>
            <w:webHidden/>
          </w:rPr>
          <w:fldChar w:fldCharType="separate"/>
        </w:r>
        <w:r w:rsidR="00716563">
          <w:rPr>
            <w:noProof/>
            <w:webHidden/>
          </w:rPr>
          <w:t>4</w:t>
        </w:r>
        <w:r w:rsidR="00515C24">
          <w:rPr>
            <w:noProof/>
            <w:webHidden/>
          </w:rPr>
          <w:fldChar w:fldCharType="end"/>
        </w:r>
      </w:hyperlink>
    </w:p>
    <w:p w14:paraId="7429604D" w14:textId="370CB6D5" w:rsidR="00515C24" w:rsidRDefault="008D4EB3">
      <w:pPr>
        <w:pStyle w:val="Kazalovsebine2"/>
        <w:tabs>
          <w:tab w:val="right" w:leader="dot" w:pos="9060"/>
        </w:tabs>
        <w:rPr>
          <w:noProof/>
          <w:lang w:eastAsia="en-GB"/>
        </w:rPr>
      </w:pPr>
      <w:hyperlink w:anchor="_Toc95137690" w:history="1">
        <w:r w:rsidR="00515C24" w:rsidRPr="00420BAC">
          <w:rPr>
            <w:rStyle w:val="Hiperpovezava"/>
            <w:noProof/>
          </w:rPr>
          <w:t>Article 2 – Tasks to be accomplished</w:t>
        </w:r>
        <w:r w:rsidR="00515C24">
          <w:rPr>
            <w:noProof/>
            <w:webHidden/>
          </w:rPr>
          <w:tab/>
        </w:r>
        <w:r w:rsidR="00515C24">
          <w:rPr>
            <w:noProof/>
            <w:webHidden/>
          </w:rPr>
          <w:fldChar w:fldCharType="begin"/>
        </w:r>
        <w:r w:rsidR="00515C24">
          <w:rPr>
            <w:noProof/>
            <w:webHidden/>
          </w:rPr>
          <w:instrText xml:space="preserve"> PAGEREF _Toc95137690 \h </w:instrText>
        </w:r>
        <w:r w:rsidR="00515C24">
          <w:rPr>
            <w:noProof/>
            <w:webHidden/>
          </w:rPr>
        </w:r>
        <w:r w:rsidR="00515C24">
          <w:rPr>
            <w:noProof/>
            <w:webHidden/>
          </w:rPr>
          <w:fldChar w:fldCharType="separate"/>
        </w:r>
        <w:r w:rsidR="00716563">
          <w:rPr>
            <w:noProof/>
            <w:webHidden/>
          </w:rPr>
          <w:t>4</w:t>
        </w:r>
        <w:r w:rsidR="00515C24">
          <w:rPr>
            <w:noProof/>
            <w:webHidden/>
          </w:rPr>
          <w:fldChar w:fldCharType="end"/>
        </w:r>
      </w:hyperlink>
    </w:p>
    <w:p w14:paraId="72606FF1" w14:textId="0673BB8F" w:rsidR="00515C24" w:rsidRDefault="008D4EB3">
      <w:pPr>
        <w:pStyle w:val="Kazalovsebine2"/>
        <w:tabs>
          <w:tab w:val="right" w:leader="dot" w:pos="9060"/>
        </w:tabs>
        <w:rPr>
          <w:noProof/>
          <w:lang w:eastAsia="en-GB"/>
        </w:rPr>
      </w:pPr>
      <w:hyperlink w:anchor="_Toc95137691" w:history="1">
        <w:r w:rsidR="00515C24" w:rsidRPr="00420BAC">
          <w:rPr>
            <w:rStyle w:val="Hiperpovezava"/>
            <w:noProof/>
          </w:rPr>
          <w:t>Article 3 – Working arrangements – starting date – planning and deadlines – maximum number of proposals</w:t>
        </w:r>
        <w:r w:rsidR="00515C24">
          <w:rPr>
            <w:noProof/>
            <w:webHidden/>
          </w:rPr>
          <w:tab/>
        </w:r>
        <w:r w:rsidR="00515C24">
          <w:rPr>
            <w:noProof/>
            <w:webHidden/>
          </w:rPr>
          <w:fldChar w:fldCharType="begin"/>
        </w:r>
        <w:r w:rsidR="00515C24">
          <w:rPr>
            <w:noProof/>
            <w:webHidden/>
          </w:rPr>
          <w:instrText xml:space="preserve"> PAGEREF _Toc95137691 \h </w:instrText>
        </w:r>
        <w:r w:rsidR="00515C24">
          <w:rPr>
            <w:noProof/>
            <w:webHidden/>
          </w:rPr>
        </w:r>
        <w:r w:rsidR="00515C24">
          <w:rPr>
            <w:noProof/>
            <w:webHidden/>
          </w:rPr>
          <w:fldChar w:fldCharType="separate"/>
        </w:r>
        <w:r w:rsidR="00716563">
          <w:rPr>
            <w:noProof/>
            <w:webHidden/>
          </w:rPr>
          <w:t>4</w:t>
        </w:r>
        <w:r w:rsidR="00515C24">
          <w:rPr>
            <w:noProof/>
            <w:webHidden/>
          </w:rPr>
          <w:fldChar w:fldCharType="end"/>
        </w:r>
      </w:hyperlink>
    </w:p>
    <w:p w14:paraId="78B3680F" w14:textId="112496F1" w:rsidR="00515C24" w:rsidRDefault="008D4EB3">
      <w:pPr>
        <w:pStyle w:val="Kazalovsebine2"/>
        <w:tabs>
          <w:tab w:val="right" w:leader="dot" w:pos="9060"/>
        </w:tabs>
        <w:rPr>
          <w:noProof/>
          <w:lang w:eastAsia="en-GB"/>
        </w:rPr>
      </w:pPr>
      <w:hyperlink w:anchor="_Toc95137692" w:history="1">
        <w:r w:rsidR="00515C24" w:rsidRPr="00420BAC">
          <w:rPr>
            <w:rStyle w:val="Hiperpovezava"/>
            <w:noProof/>
          </w:rPr>
          <w:t>Article 4 – Fees</w:t>
        </w:r>
        <w:r w:rsidR="00515C24">
          <w:rPr>
            <w:noProof/>
            <w:webHidden/>
          </w:rPr>
          <w:tab/>
        </w:r>
        <w:r w:rsidR="00515C24">
          <w:rPr>
            <w:noProof/>
            <w:webHidden/>
          </w:rPr>
          <w:fldChar w:fldCharType="begin"/>
        </w:r>
        <w:r w:rsidR="00515C24">
          <w:rPr>
            <w:noProof/>
            <w:webHidden/>
          </w:rPr>
          <w:instrText xml:space="preserve"> PAGEREF _Toc95137692 \h </w:instrText>
        </w:r>
        <w:r w:rsidR="00515C24">
          <w:rPr>
            <w:noProof/>
            <w:webHidden/>
          </w:rPr>
        </w:r>
        <w:r w:rsidR="00515C24">
          <w:rPr>
            <w:noProof/>
            <w:webHidden/>
          </w:rPr>
          <w:fldChar w:fldCharType="separate"/>
        </w:r>
        <w:r w:rsidR="00716563">
          <w:rPr>
            <w:noProof/>
            <w:webHidden/>
          </w:rPr>
          <w:t>5</w:t>
        </w:r>
        <w:r w:rsidR="00515C24">
          <w:rPr>
            <w:noProof/>
            <w:webHidden/>
          </w:rPr>
          <w:fldChar w:fldCharType="end"/>
        </w:r>
      </w:hyperlink>
    </w:p>
    <w:p w14:paraId="15ABFCDD" w14:textId="1E0B086C" w:rsidR="00515C24" w:rsidRDefault="008D4EB3" w:rsidP="009E614B">
      <w:pPr>
        <w:pStyle w:val="Kazalovsebine1"/>
        <w:rPr>
          <w:noProof/>
          <w:lang w:eastAsia="en-GB"/>
        </w:rPr>
      </w:pPr>
      <w:hyperlink w:anchor="_Toc95137693" w:history="1">
        <w:r w:rsidR="00515C24" w:rsidRPr="00420BAC">
          <w:rPr>
            <w:rStyle w:val="Hiperpovezava"/>
            <w:noProof/>
          </w:rPr>
          <w:t>CHAPTER 4: RIGHTS AND OBLIGATIONS OF THE PARTIES</w:t>
        </w:r>
        <w:r w:rsidR="00515C24">
          <w:rPr>
            <w:noProof/>
            <w:webHidden/>
          </w:rPr>
          <w:tab/>
        </w:r>
        <w:r w:rsidR="00515C24">
          <w:rPr>
            <w:noProof/>
            <w:webHidden/>
          </w:rPr>
          <w:fldChar w:fldCharType="begin"/>
        </w:r>
        <w:r w:rsidR="00515C24">
          <w:rPr>
            <w:noProof/>
            <w:webHidden/>
          </w:rPr>
          <w:instrText xml:space="preserve"> PAGEREF _Toc95137693 \h </w:instrText>
        </w:r>
        <w:r w:rsidR="00515C24">
          <w:rPr>
            <w:noProof/>
            <w:webHidden/>
          </w:rPr>
        </w:r>
        <w:r w:rsidR="00515C24">
          <w:rPr>
            <w:noProof/>
            <w:webHidden/>
          </w:rPr>
          <w:fldChar w:fldCharType="separate"/>
        </w:r>
        <w:r w:rsidR="00716563">
          <w:rPr>
            <w:noProof/>
            <w:webHidden/>
          </w:rPr>
          <w:t>5</w:t>
        </w:r>
        <w:r w:rsidR="00515C24">
          <w:rPr>
            <w:noProof/>
            <w:webHidden/>
          </w:rPr>
          <w:fldChar w:fldCharType="end"/>
        </w:r>
      </w:hyperlink>
    </w:p>
    <w:p w14:paraId="0210760B" w14:textId="75B18C86" w:rsidR="00515C24" w:rsidRDefault="008D4EB3">
      <w:pPr>
        <w:pStyle w:val="Kazalovsebine2"/>
        <w:tabs>
          <w:tab w:val="right" w:leader="dot" w:pos="9060"/>
        </w:tabs>
        <w:rPr>
          <w:noProof/>
          <w:lang w:eastAsia="en-GB"/>
        </w:rPr>
      </w:pPr>
      <w:hyperlink w:anchor="_Toc95137694" w:history="1">
        <w:r w:rsidR="00515C24" w:rsidRPr="00420BAC">
          <w:rPr>
            <w:rStyle w:val="Hiperpovezava"/>
            <w:noProof/>
          </w:rPr>
          <w:t>Article 5 – General obligation to properly implement the contract</w:t>
        </w:r>
        <w:r w:rsidR="00515C24">
          <w:rPr>
            <w:noProof/>
            <w:webHidden/>
          </w:rPr>
          <w:tab/>
        </w:r>
        <w:r w:rsidR="00515C24">
          <w:rPr>
            <w:noProof/>
            <w:webHidden/>
          </w:rPr>
          <w:fldChar w:fldCharType="begin"/>
        </w:r>
        <w:r w:rsidR="00515C24">
          <w:rPr>
            <w:noProof/>
            <w:webHidden/>
          </w:rPr>
          <w:instrText xml:space="preserve"> PAGEREF _Toc95137694 \h </w:instrText>
        </w:r>
        <w:r w:rsidR="00515C24">
          <w:rPr>
            <w:noProof/>
            <w:webHidden/>
          </w:rPr>
        </w:r>
        <w:r w:rsidR="00515C24">
          <w:rPr>
            <w:noProof/>
            <w:webHidden/>
          </w:rPr>
          <w:fldChar w:fldCharType="separate"/>
        </w:r>
        <w:r w:rsidR="00716563">
          <w:rPr>
            <w:noProof/>
            <w:webHidden/>
          </w:rPr>
          <w:t>5</w:t>
        </w:r>
        <w:r w:rsidR="00515C24">
          <w:rPr>
            <w:noProof/>
            <w:webHidden/>
          </w:rPr>
          <w:fldChar w:fldCharType="end"/>
        </w:r>
      </w:hyperlink>
    </w:p>
    <w:p w14:paraId="4C8D299C" w14:textId="4C6D0833" w:rsidR="00515C24" w:rsidRDefault="008D4EB3">
      <w:pPr>
        <w:pStyle w:val="Kazalovsebine2"/>
        <w:tabs>
          <w:tab w:val="right" w:leader="dot" w:pos="9060"/>
        </w:tabs>
        <w:rPr>
          <w:noProof/>
          <w:lang w:eastAsia="en-GB"/>
        </w:rPr>
      </w:pPr>
      <w:hyperlink w:anchor="_Toc95137695" w:history="1">
        <w:r w:rsidR="00515C24" w:rsidRPr="00420BAC">
          <w:rPr>
            <w:rStyle w:val="Hiperpovezava"/>
            <w:noProof/>
          </w:rPr>
          <w:t>Article 6 – Payment</w:t>
        </w:r>
        <w:r w:rsidR="00515C24">
          <w:rPr>
            <w:noProof/>
            <w:webHidden/>
          </w:rPr>
          <w:tab/>
        </w:r>
        <w:r w:rsidR="00515C24">
          <w:rPr>
            <w:noProof/>
            <w:webHidden/>
          </w:rPr>
          <w:fldChar w:fldCharType="begin"/>
        </w:r>
        <w:r w:rsidR="00515C24">
          <w:rPr>
            <w:noProof/>
            <w:webHidden/>
          </w:rPr>
          <w:instrText xml:space="preserve"> PAGEREF _Toc95137695 \h </w:instrText>
        </w:r>
        <w:r w:rsidR="00515C24">
          <w:rPr>
            <w:noProof/>
            <w:webHidden/>
          </w:rPr>
        </w:r>
        <w:r w:rsidR="00515C24">
          <w:rPr>
            <w:noProof/>
            <w:webHidden/>
          </w:rPr>
          <w:fldChar w:fldCharType="separate"/>
        </w:r>
        <w:r w:rsidR="00716563">
          <w:rPr>
            <w:noProof/>
            <w:webHidden/>
          </w:rPr>
          <w:t>5</w:t>
        </w:r>
        <w:r w:rsidR="00515C24">
          <w:rPr>
            <w:noProof/>
            <w:webHidden/>
          </w:rPr>
          <w:fldChar w:fldCharType="end"/>
        </w:r>
      </w:hyperlink>
    </w:p>
    <w:p w14:paraId="5E82268E" w14:textId="72F52AA4" w:rsidR="00515C24" w:rsidRDefault="008D4EB3">
      <w:pPr>
        <w:pStyle w:val="Kazalovsebine2"/>
        <w:tabs>
          <w:tab w:val="right" w:leader="dot" w:pos="9060"/>
        </w:tabs>
        <w:rPr>
          <w:noProof/>
          <w:lang w:eastAsia="en-GB"/>
        </w:rPr>
      </w:pPr>
      <w:hyperlink w:anchor="_Toc95137696" w:history="1">
        <w:r w:rsidR="00515C24" w:rsidRPr="00420BAC">
          <w:rPr>
            <w:rStyle w:val="Hiperpovezava"/>
            <w:noProof/>
          </w:rPr>
          <w:t>Article 8 – Processing of personal data of the experts</w:t>
        </w:r>
        <w:r w:rsidR="00515C24">
          <w:rPr>
            <w:noProof/>
            <w:webHidden/>
          </w:rPr>
          <w:tab/>
        </w:r>
        <w:r w:rsidR="00515C24">
          <w:rPr>
            <w:noProof/>
            <w:webHidden/>
          </w:rPr>
          <w:fldChar w:fldCharType="begin"/>
        </w:r>
        <w:r w:rsidR="00515C24">
          <w:rPr>
            <w:noProof/>
            <w:webHidden/>
          </w:rPr>
          <w:instrText xml:space="preserve"> PAGEREF _Toc95137696 \h </w:instrText>
        </w:r>
        <w:r w:rsidR="00515C24">
          <w:rPr>
            <w:noProof/>
            <w:webHidden/>
          </w:rPr>
        </w:r>
        <w:r w:rsidR="00515C24">
          <w:rPr>
            <w:noProof/>
            <w:webHidden/>
          </w:rPr>
          <w:fldChar w:fldCharType="separate"/>
        </w:r>
        <w:r w:rsidR="00716563">
          <w:rPr>
            <w:noProof/>
            <w:webHidden/>
          </w:rPr>
          <w:t>6</w:t>
        </w:r>
        <w:r w:rsidR="00515C24">
          <w:rPr>
            <w:noProof/>
            <w:webHidden/>
          </w:rPr>
          <w:fldChar w:fldCharType="end"/>
        </w:r>
      </w:hyperlink>
    </w:p>
    <w:p w14:paraId="420E011C" w14:textId="20043ACB" w:rsidR="00515C24" w:rsidRDefault="008D4EB3">
      <w:pPr>
        <w:pStyle w:val="Kazalovsebine2"/>
        <w:tabs>
          <w:tab w:val="right" w:leader="dot" w:pos="9060"/>
        </w:tabs>
        <w:rPr>
          <w:noProof/>
          <w:lang w:eastAsia="en-GB"/>
        </w:rPr>
      </w:pPr>
      <w:hyperlink w:anchor="_Toc95137697" w:history="1">
        <w:r w:rsidR="00515C24" w:rsidRPr="00420BAC">
          <w:rPr>
            <w:rStyle w:val="Hiperpovezava"/>
            <w:noProof/>
          </w:rPr>
          <w:t>Article 9 - Processing of personal data by the expert</w:t>
        </w:r>
        <w:r w:rsidR="00515C24">
          <w:rPr>
            <w:noProof/>
            <w:webHidden/>
          </w:rPr>
          <w:tab/>
        </w:r>
        <w:r w:rsidR="00515C24">
          <w:rPr>
            <w:noProof/>
            <w:webHidden/>
          </w:rPr>
          <w:fldChar w:fldCharType="begin"/>
        </w:r>
        <w:r w:rsidR="00515C24">
          <w:rPr>
            <w:noProof/>
            <w:webHidden/>
          </w:rPr>
          <w:instrText xml:space="preserve"> PAGEREF _Toc95137697 \h </w:instrText>
        </w:r>
        <w:r w:rsidR="00515C24">
          <w:rPr>
            <w:noProof/>
            <w:webHidden/>
          </w:rPr>
        </w:r>
        <w:r w:rsidR="00515C24">
          <w:rPr>
            <w:noProof/>
            <w:webHidden/>
          </w:rPr>
          <w:fldChar w:fldCharType="separate"/>
        </w:r>
        <w:r w:rsidR="00716563">
          <w:rPr>
            <w:noProof/>
            <w:webHidden/>
          </w:rPr>
          <w:t>6</w:t>
        </w:r>
        <w:r w:rsidR="00515C24">
          <w:rPr>
            <w:noProof/>
            <w:webHidden/>
          </w:rPr>
          <w:fldChar w:fldCharType="end"/>
        </w:r>
      </w:hyperlink>
    </w:p>
    <w:p w14:paraId="2E4D5BC0" w14:textId="6ADBAE17" w:rsidR="00515C24" w:rsidRDefault="008D4EB3">
      <w:pPr>
        <w:pStyle w:val="Kazalovsebine2"/>
        <w:tabs>
          <w:tab w:val="right" w:leader="dot" w:pos="9060"/>
        </w:tabs>
        <w:rPr>
          <w:noProof/>
          <w:lang w:eastAsia="en-GB"/>
        </w:rPr>
      </w:pPr>
      <w:hyperlink w:anchor="_Toc95137698" w:history="1">
        <w:r w:rsidR="00515C24" w:rsidRPr="00420BAC">
          <w:rPr>
            <w:rStyle w:val="Hiperpovezava"/>
            <w:noProof/>
          </w:rPr>
          <w:t>Article 10 - Non-disclosure of information</w:t>
        </w:r>
        <w:r w:rsidR="00515C24">
          <w:rPr>
            <w:noProof/>
            <w:webHidden/>
          </w:rPr>
          <w:tab/>
        </w:r>
        <w:r w:rsidR="00515C24">
          <w:rPr>
            <w:noProof/>
            <w:webHidden/>
          </w:rPr>
          <w:fldChar w:fldCharType="begin"/>
        </w:r>
        <w:r w:rsidR="00515C24">
          <w:rPr>
            <w:noProof/>
            <w:webHidden/>
          </w:rPr>
          <w:instrText xml:space="preserve"> PAGEREF _Toc95137698 \h </w:instrText>
        </w:r>
        <w:r w:rsidR="00515C24">
          <w:rPr>
            <w:noProof/>
            <w:webHidden/>
          </w:rPr>
        </w:r>
        <w:r w:rsidR="00515C24">
          <w:rPr>
            <w:noProof/>
            <w:webHidden/>
          </w:rPr>
          <w:fldChar w:fldCharType="separate"/>
        </w:r>
        <w:r w:rsidR="00716563">
          <w:rPr>
            <w:noProof/>
            <w:webHidden/>
          </w:rPr>
          <w:t>6</w:t>
        </w:r>
        <w:r w:rsidR="00515C24">
          <w:rPr>
            <w:noProof/>
            <w:webHidden/>
          </w:rPr>
          <w:fldChar w:fldCharType="end"/>
        </w:r>
      </w:hyperlink>
    </w:p>
    <w:p w14:paraId="68C5A0A6" w14:textId="4513D47F" w:rsidR="00515C24" w:rsidRDefault="008D4EB3">
      <w:pPr>
        <w:pStyle w:val="Kazalovsebine2"/>
        <w:tabs>
          <w:tab w:val="right" w:leader="dot" w:pos="9060"/>
        </w:tabs>
        <w:rPr>
          <w:noProof/>
          <w:lang w:eastAsia="en-GB"/>
        </w:rPr>
      </w:pPr>
      <w:hyperlink w:anchor="_Toc95137699" w:history="1">
        <w:r w:rsidR="00515C24" w:rsidRPr="00420BAC">
          <w:rPr>
            <w:rStyle w:val="Hiperpovezava"/>
            <w:noProof/>
          </w:rPr>
          <w:t>Article 11 – Suspension of the payment deadline</w:t>
        </w:r>
        <w:r w:rsidR="00515C24">
          <w:rPr>
            <w:noProof/>
            <w:webHidden/>
          </w:rPr>
          <w:tab/>
        </w:r>
        <w:r w:rsidR="00515C24">
          <w:rPr>
            <w:noProof/>
            <w:webHidden/>
          </w:rPr>
          <w:fldChar w:fldCharType="begin"/>
        </w:r>
        <w:r w:rsidR="00515C24">
          <w:rPr>
            <w:noProof/>
            <w:webHidden/>
          </w:rPr>
          <w:instrText xml:space="preserve"> PAGEREF _Toc95137699 \h </w:instrText>
        </w:r>
        <w:r w:rsidR="00515C24">
          <w:rPr>
            <w:noProof/>
            <w:webHidden/>
          </w:rPr>
        </w:r>
        <w:r w:rsidR="00515C24">
          <w:rPr>
            <w:noProof/>
            <w:webHidden/>
          </w:rPr>
          <w:fldChar w:fldCharType="separate"/>
        </w:r>
        <w:r w:rsidR="00716563">
          <w:rPr>
            <w:noProof/>
            <w:webHidden/>
          </w:rPr>
          <w:t>7</w:t>
        </w:r>
        <w:r w:rsidR="00515C24">
          <w:rPr>
            <w:noProof/>
            <w:webHidden/>
          </w:rPr>
          <w:fldChar w:fldCharType="end"/>
        </w:r>
      </w:hyperlink>
    </w:p>
    <w:p w14:paraId="00B10096" w14:textId="3EC68809" w:rsidR="00515C24" w:rsidRDefault="008D4EB3">
      <w:pPr>
        <w:pStyle w:val="Kazalovsebine2"/>
        <w:tabs>
          <w:tab w:val="right" w:leader="dot" w:pos="9060"/>
        </w:tabs>
        <w:rPr>
          <w:noProof/>
          <w:lang w:eastAsia="en-GB"/>
        </w:rPr>
      </w:pPr>
      <w:hyperlink w:anchor="_Toc95137700" w:history="1">
        <w:r w:rsidR="00515C24" w:rsidRPr="00420BAC">
          <w:rPr>
            <w:rStyle w:val="Hiperpovezava"/>
            <w:noProof/>
          </w:rPr>
          <w:t>Article 12 – Rejection of fees</w:t>
        </w:r>
        <w:r w:rsidR="00515C24">
          <w:rPr>
            <w:noProof/>
            <w:webHidden/>
          </w:rPr>
          <w:tab/>
        </w:r>
        <w:r w:rsidR="00515C24">
          <w:rPr>
            <w:noProof/>
            <w:webHidden/>
          </w:rPr>
          <w:fldChar w:fldCharType="begin"/>
        </w:r>
        <w:r w:rsidR="00515C24">
          <w:rPr>
            <w:noProof/>
            <w:webHidden/>
          </w:rPr>
          <w:instrText xml:space="preserve"> PAGEREF _Toc95137700 \h </w:instrText>
        </w:r>
        <w:r w:rsidR="00515C24">
          <w:rPr>
            <w:noProof/>
            <w:webHidden/>
          </w:rPr>
        </w:r>
        <w:r w:rsidR="00515C24">
          <w:rPr>
            <w:noProof/>
            <w:webHidden/>
          </w:rPr>
          <w:fldChar w:fldCharType="separate"/>
        </w:r>
        <w:r w:rsidR="00716563">
          <w:rPr>
            <w:noProof/>
            <w:webHidden/>
          </w:rPr>
          <w:t>8</w:t>
        </w:r>
        <w:r w:rsidR="00515C24">
          <w:rPr>
            <w:noProof/>
            <w:webHidden/>
          </w:rPr>
          <w:fldChar w:fldCharType="end"/>
        </w:r>
      </w:hyperlink>
    </w:p>
    <w:p w14:paraId="21702CC5" w14:textId="5C2054DB" w:rsidR="00515C24" w:rsidRDefault="008D4EB3">
      <w:pPr>
        <w:pStyle w:val="Kazalovsebine2"/>
        <w:tabs>
          <w:tab w:val="right" w:leader="dot" w:pos="9060"/>
        </w:tabs>
        <w:rPr>
          <w:noProof/>
          <w:lang w:eastAsia="en-GB"/>
        </w:rPr>
      </w:pPr>
      <w:hyperlink w:anchor="_Toc95137701" w:history="1">
        <w:r w:rsidR="00515C24" w:rsidRPr="00420BAC">
          <w:rPr>
            <w:rStyle w:val="Hiperpovezava"/>
            <w:noProof/>
          </w:rPr>
          <w:t>Article 13 - Suspension of the contract</w:t>
        </w:r>
        <w:r w:rsidR="00515C24">
          <w:rPr>
            <w:noProof/>
            <w:webHidden/>
          </w:rPr>
          <w:tab/>
        </w:r>
        <w:r w:rsidR="00515C24">
          <w:rPr>
            <w:noProof/>
            <w:webHidden/>
          </w:rPr>
          <w:fldChar w:fldCharType="begin"/>
        </w:r>
        <w:r w:rsidR="00515C24">
          <w:rPr>
            <w:noProof/>
            <w:webHidden/>
          </w:rPr>
          <w:instrText xml:space="preserve"> PAGEREF _Toc95137701 \h </w:instrText>
        </w:r>
        <w:r w:rsidR="00515C24">
          <w:rPr>
            <w:noProof/>
            <w:webHidden/>
          </w:rPr>
        </w:r>
        <w:r w:rsidR="00515C24">
          <w:rPr>
            <w:noProof/>
            <w:webHidden/>
          </w:rPr>
          <w:fldChar w:fldCharType="separate"/>
        </w:r>
        <w:r w:rsidR="00716563">
          <w:rPr>
            <w:noProof/>
            <w:webHidden/>
          </w:rPr>
          <w:t>8</w:t>
        </w:r>
        <w:r w:rsidR="00515C24">
          <w:rPr>
            <w:noProof/>
            <w:webHidden/>
          </w:rPr>
          <w:fldChar w:fldCharType="end"/>
        </w:r>
      </w:hyperlink>
    </w:p>
    <w:p w14:paraId="677256D5" w14:textId="22DCBDD2" w:rsidR="00515C24" w:rsidRDefault="008D4EB3">
      <w:pPr>
        <w:pStyle w:val="Kazalovsebine2"/>
        <w:tabs>
          <w:tab w:val="right" w:leader="dot" w:pos="9060"/>
        </w:tabs>
        <w:rPr>
          <w:noProof/>
          <w:lang w:eastAsia="en-GB"/>
        </w:rPr>
      </w:pPr>
      <w:hyperlink w:anchor="_Toc95137702" w:history="1">
        <w:r w:rsidR="00515C24" w:rsidRPr="00420BAC">
          <w:rPr>
            <w:rStyle w:val="Hiperpovezava"/>
            <w:noProof/>
          </w:rPr>
          <w:t>Article 14 - Termination of the contract</w:t>
        </w:r>
        <w:r w:rsidR="00515C24">
          <w:rPr>
            <w:noProof/>
            <w:webHidden/>
          </w:rPr>
          <w:tab/>
        </w:r>
        <w:r w:rsidR="00515C24">
          <w:rPr>
            <w:noProof/>
            <w:webHidden/>
          </w:rPr>
          <w:fldChar w:fldCharType="begin"/>
        </w:r>
        <w:r w:rsidR="00515C24">
          <w:rPr>
            <w:noProof/>
            <w:webHidden/>
          </w:rPr>
          <w:instrText xml:space="preserve"> PAGEREF _Toc95137702 \h </w:instrText>
        </w:r>
        <w:r w:rsidR="00515C24">
          <w:rPr>
            <w:noProof/>
            <w:webHidden/>
          </w:rPr>
        </w:r>
        <w:r w:rsidR="00515C24">
          <w:rPr>
            <w:noProof/>
            <w:webHidden/>
          </w:rPr>
          <w:fldChar w:fldCharType="separate"/>
        </w:r>
        <w:r w:rsidR="00716563">
          <w:rPr>
            <w:noProof/>
            <w:webHidden/>
          </w:rPr>
          <w:t>8</w:t>
        </w:r>
        <w:r w:rsidR="00515C24">
          <w:rPr>
            <w:noProof/>
            <w:webHidden/>
          </w:rPr>
          <w:fldChar w:fldCharType="end"/>
        </w:r>
      </w:hyperlink>
    </w:p>
    <w:p w14:paraId="287A29D8" w14:textId="66E66188" w:rsidR="00515C24" w:rsidRDefault="008D4EB3">
      <w:pPr>
        <w:pStyle w:val="Kazalovsebine2"/>
        <w:tabs>
          <w:tab w:val="right" w:leader="dot" w:pos="9060"/>
        </w:tabs>
        <w:rPr>
          <w:noProof/>
          <w:lang w:eastAsia="en-GB"/>
        </w:rPr>
      </w:pPr>
      <w:hyperlink w:anchor="_Toc95137703" w:history="1">
        <w:r w:rsidR="00515C24" w:rsidRPr="00420BAC">
          <w:rPr>
            <w:rStyle w:val="Hiperpovezava"/>
            <w:noProof/>
          </w:rPr>
          <w:t>Article 15 - Liability for damages</w:t>
        </w:r>
        <w:r w:rsidR="00515C24">
          <w:rPr>
            <w:noProof/>
            <w:webHidden/>
          </w:rPr>
          <w:tab/>
        </w:r>
        <w:r w:rsidR="00515C24">
          <w:rPr>
            <w:noProof/>
            <w:webHidden/>
          </w:rPr>
          <w:fldChar w:fldCharType="begin"/>
        </w:r>
        <w:r w:rsidR="00515C24">
          <w:rPr>
            <w:noProof/>
            <w:webHidden/>
          </w:rPr>
          <w:instrText xml:space="preserve"> PAGEREF _Toc95137703 \h </w:instrText>
        </w:r>
        <w:r w:rsidR="00515C24">
          <w:rPr>
            <w:noProof/>
            <w:webHidden/>
          </w:rPr>
        </w:r>
        <w:r w:rsidR="00515C24">
          <w:rPr>
            <w:noProof/>
            <w:webHidden/>
          </w:rPr>
          <w:fldChar w:fldCharType="separate"/>
        </w:r>
        <w:r w:rsidR="00716563">
          <w:rPr>
            <w:noProof/>
            <w:webHidden/>
          </w:rPr>
          <w:t>9</w:t>
        </w:r>
        <w:r w:rsidR="00515C24">
          <w:rPr>
            <w:noProof/>
            <w:webHidden/>
          </w:rPr>
          <w:fldChar w:fldCharType="end"/>
        </w:r>
      </w:hyperlink>
    </w:p>
    <w:p w14:paraId="71A41A62" w14:textId="2660E3EE" w:rsidR="00515C24" w:rsidRDefault="008D4EB3" w:rsidP="009E614B">
      <w:pPr>
        <w:pStyle w:val="Kazalovsebine1"/>
        <w:rPr>
          <w:noProof/>
          <w:lang w:eastAsia="en-GB"/>
        </w:rPr>
      </w:pPr>
      <w:hyperlink w:anchor="_Toc95137704" w:history="1">
        <w:r w:rsidR="00515C24" w:rsidRPr="00420BAC">
          <w:rPr>
            <w:rStyle w:val="Hiperpovezava"/>
            <w:noProof/>
          </w:rPr>
          <w:t>CHAPTER 6: FINAL PROVISIONS</w:t>
        </w:r>
        <w:r w:rsidR="00515C24">
          <w:rPr>
            <w:noProof/>
            <w:webHidden/>
          </w:rPr>
          <w:tab/>
        </w:r>
        <w:r w:rsidR="00515C24">
          <w:rPr>
            <w:noProof/>
            <w:webHidden/>
          </w:rPr>
          <w:fldChar w:fldCharType="begin"/>
        </w:r>
        <w:r w:rsidR="00515C24">
          <w:rPr>
            <w:noProof/>
            <w:webHidden/>
          </w:rPr>
          <w:instrText xml:space="preserve"> PAGEREF _Toc95137704 \h </w:instrText>
        </w:r>
        <w:r w:rsidR="00515C24">
          <w:rPr>
            <w:noProof/>
            <w:webHidden/>
          </w:rPr>
        </w:r>
        <w:r w:rsidR="00515C24">
          <w:rPr>
            <w:noProof/>
            <w:webHidden/>
          </w:rPr>
          <w:fldChar w:fldCharType="separate"/>
        </w:r>
        <w:r w:rsidR="00716563">
          <w:rPr>
            <w:noProof/>
            <w:webHidden/>
          </w:rPr>
          <w:t>10</w:t>
        </w:r>
        <w:r w:rsidR="00515C24">
          <w:rPr>
            <w:noProof/>
            <w:webHidden/>
          </w:rPr>
          <w:fldChar w:fldCharType="end"/>
        </w:r>
      </w:hyperlink>
    </w:p>
    <w:p w14:paraId="3F95166A" w14:textId="3150A051" w:rsidR="00515C24" w:rsidRDefault="008D4EB3">
      <w:pPr>
        <w:pStyle w:val="Kazalovsebine2"/>
        <w:tabs>
          <w:tab w:val="right" w:leader="dot" w:pos="9060"/>
        </w:tabs>
        <w:rPr>
          <w:noProof/>
          <w:lang w:eastAsia="en-GB"/>
        </w:rPr>
      </w:pPr>
      <w:hyperlink w:anchor="_Toc95137705" w:history="1">
        <w:r w:rsidR="00515C24" w:rsidRPr="00420BAC">
          <w:rPr>
            <w:rStyle w:val="Hiperpovezava"/>
            <w:noProof/>
          </w:rPr>
          <w:t>Article 17 – Communication between the parties</w:t>
        </w:r>
        <w:r w:rsidR="00515C24">
          <w:rPr>
            <w:noProof/>
            <w:webHidden/>
          </w:rPr>
          <w:tab/>
        </w:r>
        <w:r w:rsidR="00515C24">
          <w:rPr>
            <w:noProof/>
            <w:webHidden/>
          </w:rPr>
          <w:fldChar w:fldCharType="begin"/>
        </w:r>
        <w:r w:rsidR="00515C24">
          <w:rPr>
            <w:noProof/>
            <w:webHidden/>
          </w:rPr>
          <w:instrText xml:space="preserve"> PAGEREF _Toc95137705 \h </w:instrText>
        </w:r>
        <w:r w:rsidR="00515C24">
          <w:rPr>
            <w:noProof/>
            <w:webHidden/>
          </w:rPr>
        </w:r>
        <w:r w:rsidR="00515C24">
          <w:rPr>
            <w:noProof/>
            <w:webHidden/>
          </w:rPr>
          <w:fldChar w:fldCharType="separate"/>
        </w:r>
        <w:r w:rsidR="00716563">
          <w:rPr>
            <w:noProof/>
            <w:webHidden/>
          </w:rPr>
          <w:t>10</w:t>
        </w:r>
        <w:r w:rsidR="00515C24">
          <w:rPr>
            <w:noProof/>
            <w:webHidden/>
          </w:rPr>
          <w:fldChar w:fldCharType="end"/>
        </w:r>
      </w:hyperlink>
    </w:p>
    <w:p w14:paraId="5589C13D" w14:textId="44AE27D4" w:rsidR="00515C24" w:rsidRDefault="008D4EB3">
      <w:pPr>
        <w:pStyle w:val="Kazalovsebine2"/>
        <w:tabs>
          <w:tab w:val="right" w:leader="dot" w:pos="9060"/>
        </w:tabs>
        <w:rPr>
          <w:noProof/>
          <w:lang w:eastAsia="en-GB"/>
        </w:rPr>
      </w:pPr>
      <w:hyperlink w:anchor="_Toc95137706" w:history="1">
        <w:r w:rsidR="00515C24" w:rsidRPr="00420BAC">
          <w:rPr>
            <w:rStyle w:val="Hiperpovezava"/>
            <w:noProof/>
          </w:rPr>
          <w:t>Article 18 – Amendments to the Contract</w:t>
        </w:r>
        <w:r w:rsidR="00515C24">
          <w:rPr>
            <w:noProof/>
            <w:webHidden/>
          </w:rPr>
          <w:tab/>
        </w:r>
        <w:r w:rsidR="00515C24">
          <w:rPr>
            <w:noProof/>
            <w:webHidden/>
          </w:rPr>
          <w:fldChar w:fldCharType="begin"/>
        </w:r>
        <w:r w:rsidR="00515C24">
          <w:rPr>
            <w:noProof/>
            <w:webHidden/>
          </w:rPr>
          <w:instrText xml:space="preserve"> PAGEREF _Toc95137706 \h </w:instrText>
        </w:r>
        <w:r w:rsidR="00515C24">
          <w:rPr>
            <w:noProof/>
            <w:webHidden/>
          </w:rPr>
        </w:r>
        <w:r w:rsidR="00515C24">
          <w:rPr>
            <w:noProof/>
            <w:webHidden/>
          </w:rPr>
          <w:fldChar w:fldCharType="separate"/>
        </w:r>
        <w:r w:rsidR="00716563">
          <w:rPr>
            <w:noProof/>
            <w:webHidden/>
          </w:rPr>
          <w:t>10</w:t>
        </w:r>
        <w:r w:rsidR="00515C24">
          <w:rPr>
            <w:noProof/>
            <w:webHidden/>
          </w:rPr>
          <w:fldChar w:fldCharType="end"/>
        </w:r>
      </w:hyperlink>
    </w:p>
    <w:p w14:paraId="20C72E1C" w14:textId="3036C110" w:rsidR="00515C24" w:rsidRDefault="008D4EB3">
      <w:pPr>
        <w:pStyle w:val="Kazalovsebine2"/>
        <w:tabs>
          <w:tab w:val="right" w:leader="dot" w:pos="9060"/>
        </w:tabs>
        <w:rPr>
          <w:noProof/>
          <w:lang w:eastAsia="en-GB"/>
        </w:rPr>
      </w:pPr>
      <w:hyperlink w:anchor="_Toc95137707" w:history="1">
        <w:r w:rsidR="00515C24" w:rsidRPr="00420BAC">
          <w:rPr>
            <w:rStyle w:val="Hiperpovezava"/>
            <w:noProof/>
          </w:rPr>
          <w:t>Article 19 – Applicable law and settlement of disputes</w:t>
        </w:r>
        <w:r w:rsidR="00515C24">
          <w:rPr>
            <w:noProof/>
            <w:webHidden/>
          </w:rPr>
          <w:tab/>
        </w:r>
        <w:r w:rsidR="00515C24">
          <w:rPr>
            <w:noProof/>
            <w:webHidden/>
          </w:rPr>
          <w:fldChar w:fldCharType="begin"/>
        </w:r>
        <w:r w:rsidR="00515C24">
          <w:rPr>
            <w:noProof/>
            <w:webHidden/>
          </w:rPr>
          <w:instrText xml:space="preserve"> PAGEREF _Toc95137707 \h </w:instrText>
        </w:r>
        <w:r w:rsidR="00515C24">
          <w:rPr>
            <w:noProof/>
            <w:webHidden/>
          </w:rPr>
        </w:r>
        <w:r w:rsidR="00515C24">
          <w:rPr>
            <w:noProof/>
            <w:webHidden/>
          </w:rPr>
          <w:fldChar w:fldCharType="separate"/>
        </w:r>
        <w:r w:rsidR="00716563">
          <w:rPr>
            <w:noProof/>
            <w:webHidden/>
          </w:rPr>
          <w:t>11</w:t>
        </w:r>
        <w:r w:rsidR="00515C24">
          <w:rPr>
            <w:noProof/>
            <w:webHidden/>
          </w:rPr>
          <w:fldChar w:fldCharType="end"/>
        </w:r>
      </w:hyperlink>
    </w:p>
    <w:p w14:paraId="14409FB2" w14:textId="774B1DF1" w:rsidR="00515C24" w:rsidRDefault="008D4EB3">
      <w:pPr>
        <w:pStyle w:val="Kazalovsebine2"/>
        <w:tabs>
          <w:tab w:val="right" w:leader="dot" w:pos="9060"/>
        </w:tabs>
        <w:rPr>
          <w:noProof/>
          <w:lang w:eastAsia="en-GB"/>
        </w:rPr>
      </w:pPr>
      <w:hyperlink w:anchor="_Toc95137708" w:history="1">
        <w:r w:rsidR="00515C24" w:rsidRPr="00420BAC">
          <w:rPr>
            <w:rStyle w:val="Hiperpovezava"/>
            <w:noProof/>
          </w:rPr>
          <w:t>Article 20 – Entry into force of the Contract</w:t>
        </w:r>
        <w:r w:rsidR="00515C24">
          <w:rPr>
            <w:noProof/>
            <w:webHidden/>
          </w:rPr>
          <w:tab/>
        </w:r>
        <w:r w:rsidR="00515C24">
          <w:rPr>
            <w:noProof/>
            <w:webHidden/>
          </w:rPr>
          <w:fldChar w:fldCharType="begin"/>
        </w:r>
        <w:r w:rsidR="00515C24">
          <w:rPr>
            <w:noProof/>
            <w:webHidden/>
          </w:rPr>
          <w:instrText xml:space="preserve"> PAGEREF _Toc95137708 \h </w:instrText>
        </w:r>
        <w:r w:rsidR="00515C24">
          <w:rPr>
            <w:noProof/>
            <w:webHidden/>
          </w:rPr>
        </w:r>
        <w:r w:rsidR="00515C24">
          <w:rPr>
            <w:noProof/>
            <w:webHidden/>
          </w:rPr>
          <w:fldChar w:fldCharType="separate"/>
        </w:r>
        <w:r w:rsidR="00716563">
          <w:rPr>
            <w:noProof/>
            <w:webHidden/>
          </w:rPr>
          <w:t>11</w:t>
        </w:r>
        <w:r w:rsidR="00515C24">
          <w:rPr>
            <w:noProof/>
            <w:webHidden/>
          </w:rPr>
          <w:fldChar w:fldCharType="end"/>
        </w:r>
      </w:hyperlink>
    </w:p>
    <w:p w14:paraId="0E3B39FF" w14:textId="092D7ACB" w:rsidR="00515C24" w:rsidRDefault="008D4EB3" w:rsidP="009E614B">
      <w:pPr>
        <w:pStyle w:val="Kazalovsebine1"/>
        <w:rPr>
          <w:noProof/>
          <w:lang w:eastAsia="en-GB"/>
        </w:rPr>
      </w:pPr>
      <w:hyperlink w:anchor="_Toc95137709" w:history="1">
        <w:r w:rsidR="00515C24" w:rsidRPr="00420BAC">
          <w:rPr>
            <w:rStyle w:val="Hiperpovezava"/>
            <w:noProof/>
          </w:rPr>
          <w:t>1ANNEX:</w:t>
        </w:r>
        <w:r w:rsidR="00A472C3">
          <w:rPr>
            <w:rStyle w:val="Hiperpovezava"/>
            <w:noProof/>
          </w:rPr>
          <w:t xml:space="preserve"> </w:t>
        </w:r>
        <w:r w:rsidR="00515C24" w:rsidRPr="00420BAC">
          <w:rPr>
            <w:rStyle w:val="Hiperpovezava"/>
            <w:noProof/>
          </w:rPr>
          <w:t>CODE</w:t>
        </w:r>
        <w:r w:rsidR="00A472C3">
          <w:rPr>
            <w:rStyle w:val="Hiperpovezava"/>
            <w:noProof/>
          </w:rPr>
          <w:t xml:space="preserve"> </w:t>
        </w:r>
        <w:r w:rsidR="00515C24" w:rsidRPr="00420BAC">
          <w:rPr>
            <w:rStyle w:val="Hiperpovezava"/>
            <w:noProof/>
          </w:rPr>
          <w:t>OF</w:t>
        </w:r>
        <w:r w:rsidR="00A472C3">
          <w:rPr>
            <w:rStyle w:val="Hiperpovezava"/>
            <w:noProof/>
          </w:rPr>
          <w:t xml:space="preserve"> </w:t>
        </w:r>
        <w:r w:rsidR="00515C24" w:rsidRPr="00420BAC">
          <w:rPr>
            <w:rStyle w:val="Hiperpovezava"/>
            <w:noProof/>
          </w:rPr>
          <w:t>CONDUCT</w:t>
        </w:r>
        <w:r w:rsidR="00515C24">
          <w:rPr>
            <w:noProof/>
            <w:webHidden/>
          </w:rPr>
          <w:tab/>
        </w:r>
        <w:r w:rsidR="00515C24">
          <w:rPr>
            <w:noProof/>
            <w:webHidden/>
          </w:rPr>
          <w:fldChar w:fldCharType="begin"/>
        </w:r>
        <w:r w:rsidR="00515C24">
          <w:rPr>
            <w:noProof/>
            <w:webHidden/>
          </w:rPr>
          <w:instrText xml:space="preserve"> PAGEREF _Toc95137709 \h </w:instrText>
        </w:r>
        <w:r w:rsidR="00515C24">
          <w:rPr>
            <w:noProof/>
            <w:webHidden/>
          </w:rPr>
        </w:r>
        <w:r w:rsidR="00515C24">
          <w:rPr>
            <w:noProof/>
            <w:webHidden/>
          </w:rPr>
          <w:fldChar w:fldCharType="separate"/>
        </w:r>
        <w:r w:rsidR="00716563">
          <w:rPr>
            <w:noProof/>
            <w:webHidden/>
          </w:rPr>
          <w:t>12</w:t>
        </w:r>
        <w:r w:rsidR="00515C24">
          <w:rPr>
            <w:noProof/>
            <w:webHidden/>
          </w:rPr>
          <w:fldChar w:fldCharType="end"/>
        </w:r>
      </w:hyperlink>
    </w:p>
    <w:p w14:paraId="527FC029" w14:textId="112CA64F" w:rsidR="00FC06DE" w:rsidRDefault="00CB4B13" w:rsidP="008303B4">
      <w:r>
        <w:fldChar w:fldCharType="end"/>
      </w:r>
    </w:p>
    <w:p w14:paraId="1BE7ABEB" w14:textId="21BB0A26" w:rsidR="00FC06DE" w:rsidRDefault="00FC06DE" w:rsidP="008303B4"/>
    <w:p w14:paraId="759235A6" w14:textId="05210556" w:rsidR="00FC06DE" w:rsidRDefault="00FC06DE" w:rsidP="008303B4"/>
    <w:p w14:paraId="5DFE530E" w14:textId="77777777" w:rsidR="008D4EB3" w:rsidRDefault="008D4EB3" w:rsidP="008303B4"/>
    <w:p w14:paraId="1E5710CB" w14:textId="77777777" w:rsidR="00FC06DE" w:rsidRDefault="00FC06DE" w:rsidP="008303B4"/>
    <w:tbl>
      <w:tblPr>
        <w:tblStyle w:val="Tabelamrea"/>
        <w:tblW w:w="5000" w:type="pct"/>
        <w:jc w:val="center"/>
        <w:tblLook w:val="04A0" w:firstRow="1" w:lastRow="0" w:firstColumn="1" w:lastColumn="0" w:noHBand="0" w:noVBand="1"/>
      </w:tblPr>
      <w:tblGrid>
        <w:gridCol w:w="4530"/>
        <w:gridCol w:w="4530"/>
      </w:tblGrid>
      <w:tr w:rsidR="002A1BB6" w14:paraId="14849D09" w14:textId="77777777" w:rsidTr="002A1BB6">
        <w:trPr>
          <w:jc w:val="center"/>
        </w:trPr>
        <w:tc>
          <w:tcPr>
            <w:tcW w:w="4530" w:type="dxa"/>
          </w:tcPr>
          <w:p w14:paraId="64814ACF" w14:textId="77777777" w:rsidR="002A1BB6" w:rsidRPr="00174DB7" w:rsidRDefault="002A1BB6" w:rsidP="00A443DE">
            <w:pPr>
              <w:spacing w:before="40" w:after="40"/>
              <w:rPr>
                <w:color w:val="404040" w:themeColor="text1" w:themeTint="BF"/>
                <w:sz w:val="20"/>
                <w:szCs w:val="20"/>
              </w:rPr>
            </w:pPr>
            <w:r w:rsidRPr="00174DB7">
              <w:rPr>
                <w:b/>
                <w:bCs/>
                <w:color w:val="404040" w:themeColor="text1" w:themeTint="BF"/>
                <w:sz w:val="20"/>
                <w:szCs w:val="20"/>
              </w:rPr>
              <w:t>Acknowledgement</w:t>
            </w:r>
            <w:r w:rsidRPr="00174DB7">
              <w:rPr>
                <w:color w:val="404040" w:themeColor="text1" w:themeTint="BF"/>
                <w:sz w:val="20"/>
                <w:szCs w:val="20"/>
              </w:rPr>
              <w:t xml:space="preserve">: This project has received funding from the European Union’s Horizon 2020 Research and Innovation Programme under Grant Agreement No </w:t>
            </w:r>
            <w:r w:rsidRPr="004B0BD3">
              <w:rPr>
                <w:color w:val="404040" w:themeColor="text1" w:themeTint="BF"/>
                <w:sz w:val="20"/>
                <w:szCs w:val="20"/>
              </w:rPr>
              <w:t>857188</w:t>
            </w:r>
            <w:r w:rsidRPr="00174DB7">
              <w:rPr>
                <w:color w:val="404040" w:themeColor="text1" w:themeTint="BF"/>
                <w:sz w:val="20"/>
                <w:szCs w:val="20"/>
              </w:rPr>
              <w:t>.</w:t>
            </w:r>
          </w:p>
        </w:tc>
        <w:tc>
          <w:tcPr>
            <w:tcW w:w="4530" w:type="dxa"/>
          </w:tcPr>
          <w:p w14:paraId="4F1FDD96" w14:textId="77777777" w:rsidR="002A1BB6" w:rsidRPr="00174DB7" w:rsidRDefault="002A1BB6" w:rsidP="00A443DE">
            <w:pPr>
              <w:tabs>
                <w:tab w:val="left" w:pos="3402"/>
              </w:tabs>
              <w:spacing w:before="40" w:after="40"/>
              <w:rPr>
                <w:color w:val="404040" w:themeColor="text1" w:themeTint="BF"/>
                <w:sz w:val="20"/>
                <w:szCs w:val="20"/>
              </w:rPr>
            </w:pPr>
            <w:r w:rsidRPr="00174DB7">
              <w:rPr>
                <w:b/>
                <w:bCs/>
                <w:color w:val="404040" w:themeColor="text1" w:themeTint="BF"/>
                <w:sz w:val="20"/>
                <w:szCs w:val="20"/>
              </w:rPr>
              <w:t>Disclaimer</w:t>
            </w:r>
            <w:r w:rsidRPr="00174DB7">
              <w:rPr>
                <w:color w:val="404040" w:themeColor="text1" w:themeTint="BF"/>
                <w:sz w:val="20"/>
                <w:szCs w:val="20"/>
              </w:rPr>
              <w:t>: The content of this publication is the sole responsibility of the authors, and in no way represents the view of the European Commission or its services.</w:t>
            </w:r>
          </w:p>
        </w:tc>
      </w:tr>
    </w:tbl>
    <w:p w14:paraId="0C66E066" w14:textId="2EC5C0AE" w:rsidR="00615BAE" w:rsidRPr="00515C24" w:rsidRDefault="002D4786" w:rsidP="00AF0140">
      <w:pPr>
        <w:rPr>
          <w:b/>
          <w:bCs/>
          <w:color w:val="1F497D" w:themeColor="text2"/>
          <w:sz w:val="32"/>
          <w:szCs w:val="32"/>
        </w:rPr>
      </w:pPr>
      <w:r w:rsidRPr="00EA56D1">
        <w:rPr>
          <w:b/>
          <w:sz w:val="28"/>
          <w:szCs w:val="28"/>
        </w:rPr>
        <w:br w:type="page"/>
      </w:r>
      <w:r w:rsidR="00615BAE" w:rsidRPr="00515C24">
        <w:rPr>
          <w:b/>
          <w:bCs/>
          <w:color w:val="1F497D" w:themeColor="text2"/>
          <w:sz w:val="32"/>
          <w:szCs w:val="32"/>
        </w:rPr>
        <w:lastRenderedPageBreak/>
        <w:t>Contracting parties</w:t>
      </w:r>
    </w:p>
    <w:p w14:paraId="7A15EB1B" w14:textId="6A9C5A2B" w:rsidR="00615BAE" w:rsidRDefault="00615BAE" w:rsidP="00615BAE">
      <w:r>
        <w:t>This</w:t>
      </w:r>
      <w:r w:rsidR="002B0EE9">
        <w:t xml:space="preserve"> contract</w:t>
      </w:r>
      <w:r>
        <w:t xml:space="preserve"> (‘The</w:t>
      </w:r>
      <w:r w:rsidR="002B0EE9">
        <w:t xml:space="preserve"> Contract</w:t>
      </w:r>
      <w:r>
        <w:t>’) is between the following parties:</w:t>
      </w:r>
    </w:p>
    <w:p w14:paraId="35E9574E" w14:textId="77777777" w:rsidR="00615BAE" w:rsidRDefault="00615BAE" w:rsidP="00615BAE">
      <w:r>
        <w:t>On the one part,</w:t>
      </w:r>
    </w:p>
    <w:p w14:paraId="53C725C6" w14:textId="73049015" w:rsidR="00615BAE" w:rsidRDefault="00615BAE" w:rsidP="00615BAE">
      <w:r>
        <w:t>INNORENEW COE CENTER ODLIČNOSTI ZA RAZISKAVE IN INOVACIJE NA PODROČJU OBNOVLJIVIH MATERIALOV IN ZDRAVEGA BIVANJSKEGA OKOLJA (hereinafter referred as the ‘Contractor’), established in LIVADE 6</w:t>
      </w:r>
      <w:r w:rsidR="00FE2B71">
        <w:t>a</w:t>
      </w:r>
      <w:r>
        <w:t>, IZOLA - ISOLA 6310, Slovenia, VAT number: SI65332547, registration number: 7233817000 represented by director prof. Andreja Kutnar, PhD,</w:t>
      </w:r>
    </w:p>
    <w:p w14:paraId="1A00FFFD" w14:textId="77777777" w:rsidR="00615BAE" w:rsidRDefault="00615BAE" w:rsidP="00615BAE">
      <w:pPr>
        <w:spacing w:before="0" w:after="0" w:line="240" w:lineRule="auto"/>
        <w:jc w:val="left"/>
      </w:pPr>
    </w:p>
    <w:p w14:paraId="33694555" w14:textId="77777777" w:rsidR="00615BAE" w:rsidRDefault="00615BAE" w:rsidP="00615BAE">
      <w:pPr>
        <w:rPr>
          <w:rFonts w:ascii="Times New Roman" w:eastAsia="Times New Roman" w:hAnsi="Times New Roman" w:cs="Times New Roman"/>
          <w:sz w:val="24"/>
          <w:szCs w:val="24"/>
        </w:rPr>
      </w:pPr>
      <w:r>
        <w:t xml:space="preserve">hereinafter referred as the “Contractor” </w:t>
      </w:r>
    </w:p>
    <w:p w14:paraId="68959F19" w14:textId="77777777" w:rsidR="00615BAE" w:rsidRDefault="00615BAE" w:rsidP="00615BAE">
      <w:r>
        <w:t xml:space="preserve">and </w:t>
      </w:r>
    </w:p>
    <w:p w14:paraId="4F057E63" w14:textId="77777777" w:rsidR="00615BAE" w:rsidRDefault="00615BAE" w:rsidP="00615BAE">
      <w:r>
        <w:t>on the other part,</w:t>
      </w:r>
    </w:p>
    <w:p w14:paraId="26F00611" w14:textId="77777777" w:rsidR="00AE0AB8" w:rsidRPr="00CC62D5" w:rsidRDefault="00AE0AB8" w:rsidP="00AE0AB8">
      <w:pPr>
        <w:rPr>
          <w:highlight w:val="yellow"/>
        </w:rPr>
      </w:pPr>
      <w:r w:rsidRPr="00CC62D5">
        <w:rPr>
          <w:highlight w:val="yellow"/>
        </w:rPr>
        <w:t>[Family name] [First name]</w:t>
      </w:r>
    </w:p>
    <w:p w14:paraId="4C00BBE3" w14:textId="77777777" w:rsidR="00AE0AB8" w:rsidRPr="00CC62D5" w:rsidRDefault="00AE0AB8" w:rsidP="00AE0AB8">
      <w:pPr>
        <w:rPr>
          <w:highlight w:val="yellow"/>
        </w:rPr>
      </w:pPr>
      <w:r w:rsidRPr="00CC62D5">
        <w:rPr>
          <w:highlight w:val="yellow"/>
        </w:rPr>
        <w:t xml:space="preserve">[Official address </w:t>
      </w:r>
    </w:p>
    <w:p w14:paraId="29ACB26B" w14:textId="33C6397D" w:rsidR="00AE0AB8" w:rsidRPr="00CC62D5" w:rsidRDefault="00AE0AB8" w:rsidP="00AE0AB8">
      <w:pPr>
        <w:rPr>
          <w:highlight w:val="yellow"/>
        </w:rPr>
      </w:pPr>
      <w:r w:rsidRPr="00CC62D5">
        <w:rPr>
          <w:highlight w:val="yellow"/>
        </w:rPr>
        <w:t>Postcode P.O. Box Town/city Country]</w:t>
      </w:r>
    </w:p>
    <w:p w14:paraId="56983EC9" w14:textId="5A79AC4B" w:rsidR="001308AB" w:rsidRPr="00CC62D5" w:rsidRDefault="001308AB" w:rsidP="00AE0AB8">
      <w:pPr>
        <w:rPr>
          <w:highlight w:val="yellow"/>
        </w:rPr>
      </w:pPr>
      <w:r w:rsidRPr="00CC62D5">
        <w:rPr>
          <w:highlight w:val="yellow"/>
        </w:rPr>
        <w:t>[Tax number]</w:t>
      </w:r>
    </w:p>
    <w:p w14:paraId="54BA0026" w14:textId="0055705C" w:rsidR="00AE0AB8" w:rsidRDefault="00AE0AB8" w:rsidP="00AE0AB8">
      <w:r w:rsidRPr="00CC62D5">
        <w:rPr>
          <w:highlight w:val="yellow"/>
        </w:rPr>
        <w:t>[Email address]</w:t>
      </w:r>
    </w:p>
    <w:p w14:paraId="68C42960" w14:textId="168C3133" w:rsidR="00F75DD1" w:rsidRDefault="00F75DD1" w:rsidP="00AE0AB8">
      <w:r w:rsidRPr="00CC62D5">
        <w:rPr>
          <w:highlight w:val="yellow"/>
        </w:rPr>
        <w:t>[</w:t>
      </w:r>
      <w:r w:rsidRPr="00F75DD1">
        <w:rPr>
          <w:highlight w:val="yellow"/>
        </w:rPr>
        <w:t>Status: employed, retired, student, unemployed]</w:t>
      </w:r>
    </w:p>
    <w:p w14:paraId="2D813AE1" w14:textId="7EA498E7" w:rsidR="00615BAE" w:rsidRDefault="00AE0AB8" w:rsidP="00AE0AB8">
      <w:r>
        <w:t>h</w:t>
      </w:r>
      <w:r w:rsidR="00615BAE">
        <w:t>ereinafter referred to as the ‘</w:t>
      </w:r>
      <w:r w:rsidR="002B0EE9">
        <w:t>Expert</w:t>
      </w:r>
      <w:r w:rsidR="00615BAE">
        <w:t>’.</w:t>
      </w:r>
    </w:p>
    <w:p w14:paraId="3BA7833A" w14:textId="59278CCA" w:rsidR="002B0EE9" w:rsidRDefault="002B0EE9" w:rsidP="002B0EE9">
      <w:r>
        <w:t>The parties referred to above have agreed to enter into th</w:t>
      </w:r>
      <w:r w:rsidR="004A3038">
        <w:t>is</w:t>
      </w:r>
      <w:r>
        <w:t xml:space="preserve"> </w:t>
      </w:r>
      <w:r w:rsidR="00AE0AB8">
        <w:t>Contract</w:t>
      </w:r>
      <w:r>
        <w:t xml:space="preserve"> under the terms and conditions below.</w:t>
      </w:r>
    </w:p>
    <w:p w14:paraId="3E89569F" w14:textId="56E6BBDD" w:rsidR="00CA277F" w:rsidRPr="00EA56D1" w:rsidRDefault="002B0EE9" w:rsidP="00E14D29">
      <w:r>
        <w:t xml:space="preserve">By signing this Contract, the expert confirms that </w:t>
      </w:r>
      <w:r w:rsidR="25BB7747">
        <w:t>they</w:t>
      </w:r>
      <w:r>
        <w:t xml:space="preserve"> ha</w:t>
      </w:r>
      <w:r w:rsidR="632353BC">
        <w:t>ve</w:t>
      </w:r>
      <w:r>
        <w:t xml:space="preserve"> read, understood and accepted the Contract and all its obligations and conditions, including the Code of conduct set out in Annex 1</w:t>
      </w:r>
      <w:r w:rsidR="00615BAE">
        <w:t>.</w:t>
      </w:r>
    </w:p>
    <w:p w14:paraId="78F58375" w14:textId="2D8166D9" w:rsidR="00DB4375" w:rsidRDefault="00DB4375">
      <w:pPr>
        <w:spacing w:before="0"/>
        <w:jc w:val="left"/>
      </w:pPr>
      <w:r w:rsidRPr="00EA56D1">
        <w:br w:type="page"/>
      </w:r>
    </w:p>
    <w:p w14:paraId="231B1750" w14:textId="1CA54D4C" w:rsidR="00615BAE" w:rsidRDefault="00615BAE" w:rsidP="000C391D">
      <w:pPr>
        <w:pStyle w:val="Naslov1"/>
        <w:numPr>
          <w:ilvl w:val="0"/>
          <w:numId w:val="0"/>
        </w:numPr>
        <w:ind w:left="357" w:hanging="357"/>
      </w:pPr>
      <w:bookmarkStart w:id="0" w:name="_Toc95137687"/>
      <w:r w:rsidRPr="00615BAE">
        <w:lastRenderedPageBreak/>
        <w:t>CHAPTER 1</w:t>
      </w:r>
      <w:r>
        <w:t>:</w:t>
      </w:r>
      <w:r w:rsidRPr="00615BAE">
        <w:t xml:space="preserve"> GENERAL PROVISIONS</w:t>
      </w:r>
      <w:bookmarkEnd w:id="0"/>
    </w:p>
    <w:p w14:paraId="4CB18704" w14:textId="77777777" w:rsidR="00615BAE" w:rsidRDefault="00615BAE" w:rsidP="00615BAE">
      <w:pPr>
        <w:rPr>
          <w:color w:val="000000"/>
        </w:rPr>
      </w:pPr>
      <w:r>
        <w:t xml:space="preserve">The European Commission and the UNIVERSITA DEGLI STUDI DI FIRENZE (UNIFI), established in Piazza San Marco 4, 50121, Florence, Italy, as Coordinator on behalf of the Pharaon consortium have signed the Grant Agreement no 857188 for the implementation of the Pilots for Healthy and Active Ageing - Pharaon (“Pharaon”) within the framework of the European Union’s Horizon 2020 research and innovation programme, H2020-SC1-FA-DTS-2018-2020 (Trusted digital solutions and Cybersecurity in Health and Care). </w:t>
      </w:r>
    </w:p>
    <w:p w14:paraId="6FD9FC47" w14:textId="52DB4136" w:rsidR="00615BAE" w:rsidRDefault="00615BAE" w:rsidP="00615BAE">
      <w:r>
        <w:t>Contractor is</w:t>
      </w:r>
      <w:r w:rsidR="00AE0AB8">
        <w:t xml:space="preserve"> </w:t>
      </w:r>
      <w:r w:rsidR="004A3038">
        <w:t xml:space="preserve">a </w:t>
      </w:r>
      <w:r w:rsidR="00AE0AB8">
        <w:t xml:space="preserve">partner in the Pharaon consortium and </w:t>
      </w:r>
      <w:r>
        <w:t xml:space="preserve">responsible for the </w:t>
      </w:r>
      <w:r w:rsidR="002B0EE9">
        <w:t xml:space="preserve">management of the evaluation process for the proposals received under the </w:t>
      </w:r>
      <w:r w:rsidR="00DF2286" w:rsidRPr="003D53B4">
        <w:t>Second</w:t>
      </w:r>
      <w:r w:rsidR="002B0EE9">
        <w:t xml:space="preserve"> Pharaon Open Call</w:t>
      </w:r>
      <w:r>
        <w:t>.</w:t>
      </w:r>
    </w:p>
    <w:p w14:paraId="490153EC" w14:textId="65BCB842" w:rsidR="00615BAE" w:rsidRDefault="00615BAE" w:rsidP="000C391D">
      <w:pPr>
        <w:pStyle w:val="Naslov2"/>
        <w:numPr>
          <w:ilvl w:val="0"/>
          <w:numId w:val="0"/>
        </w:numPr>
        <w:ind w:left="426" w:hanging="426"/>
      </w:pPr>
      <w:bookmarkStart w:id="1" w:name="_Toc95137688"/>
      <w:r w:rsidRPr="00615BAE">
        <w:t xml:space="preserve">Article 1 – Subject of the </w:t>
      </w:r>
      <w:r w:rsidR="00D975D7">
        <w:t>Contract</w:t>
      </w:r>
      <w:bookmarkEnd w:id="1"/>
    </w:p>
    <w:p w14:paraId="7D1FB81F" w14:textId="2A109DAA" w:rsidR="00615BAE" w:rsidRDefault="00921475" w:rsidP="00921475">
      <w:r w:rsidRPr="00921475">
        <w:t xml:space="preserve">This Contract sets out the rights and obligations, terms and conditions that apply to the expert contracted by the contracting party to assist the </w:t>
      </w:r>
      <w:r>
        <w:t>Contractor</w:t>
      </w:r>
      <w:r w:rsidRPr="00921475">
        <w:t xml:space="preserve"> in the management </w:t>
      </w:r>
      <w:r w:rsidR="00ED5895">
        <w:t xml:space="preserve">of </w:t>
      </w:r>
      <w:r>
        <w:t xml:space="preserve">the </w:t>
      </w:r>
      <w:r w:rsidR="004A3038">
        <w:t>Second</w:t>
      </w:r>
      <w:r>
        <w:t xml:space="preserve"> Pharaon Open Call</w:t>
      </w:r>
      <w:r w:rsidR="00615BAE">
        <w:t>.</w:t>
      </w:r>
    </w:p>
    <w:p w14:paraId="3F22D4E9" w14:textId="2C94FFDB" w:rsidR="00615BAE" w:rsidRDefault="00615BAE" w:rsidP="000C391D">
      <w:pPr>
        <w:pStyle w:val="Naslov1"/>
        <w:numPr>
          <w:ilvl w:val="0"/>
          <w:numId w:val="0"/>
        </w:numPr>
        <w:ind w:left="357" w:hanging="357"/>
      </w:pPr>
      <w:bookmarkStart w:id="2" w:name="_Toc95137689"/>
      <w:r w:rsidRPr="00615BAE">
        <w:t>CHAPTER 2</w:t>
      </w:r>
      <w:r>
        <w:t>:</w:t>
      </w:r>
      <w:r w:rsidRPr="00615BAE">
        <w:t xml:space="preserve"> </w:t>
      </w:r>
      <w:r w:rsidR="00921475">
        <w:t>WORK TO BE PROVIDED</w:t>
      </w:r>
      <w:bookmarkEnd w:id="2"/>
    </w:p>
    <w:p w14:paraId="4F2AC0F5" w14:textId="6A34A330" w:rsidR="00615BAE" w:rsidRDefault="00615BAE" w:rsidP="000C391D">
      <w:pPr>
        <w:pStyle w:val="Naslov2"/>
        <w:numPr>
          <w:ilvl w:val="0"/>
          <w:numId w:val="0"/>
        </w:numPr>
        <w:ind w:left="426" w:hanging="426"/>
      </w:pPr>
      <w:bookmarkStart w:id="3" w:name="_Toc95137690"/>
      <w:r w:rsidRPr="00615BAE">
        <w:t xml:space="preserve">Article 2 – </w:t>
      </w:r>
      <w:r w:rsidR="00921475">
        <w:t>Tasks to be accomplished</w:t>
      </w:r>
      <w:bookmarkEnd w:id="3"/>
    </w:p>
    <w:p w14:paraId="1C9A4606" w14:textId="55638B8E" w:rsidR="00615BAE" w:rsidRDefault="00921475" w:rsidP="00615BAE">
      <w:r w:rsidRPr="00921475">
        <w:t xml:space="preserve">The expert must </w:t>
      </w:r>
      <w:r w:rsidR="004966E0">
        <w:t>assist the contractor</w:t>
      </w:r>
      <w:r w:rsidRPr="00921475">
        <w:t xml:space="preserve"> </w:t>
      </w:r>
      <w:r w:rsidR="004966E0">
        <w:t xml:space="preserve">with </w:t>
      </w:r>
      <w:r w:rsidRPr="00921475">
        <w:t>the evaluation of the proposals submitted in response to the</w:t>
      </w:r>
      <w:r>
        <w:t xml:space="preserve"> </w:t>
      </w:r>
      <w:r w:rsidR="004A3038">
        <w:t>Second</w:t>
      </w:r>
      <w:r>
        <w:t xml:space="preserve"> Pharaon Open Call</w:t>
      </w:r>
      <w:r w:rsidR="00615BAE">
        <w:t>.</w:t>
      </w:r>
    </w:p>
    <w:p w14:paraId="427995CD" w14:textId="2E4E6B34" w:rsidR="004966E0" w:rsidRDefault="004966E0" w:rsidP="004966E0">
      <w:r>
        <w:t>This involves, in particular, the following tasks:</w:t>
      </w:r>
    </w:p>
    <w:p w14:paraId="11736490" w14:textId="0115B4A8" w:rsidR="00714109" w:rsidRDefault="00714109" w:rsidP="004966E0">
      <w:r>
        <w:t>- prepare individual reviewer’s report</w:t>
      </w:r>
    </w:p>
    <w:p w14:paraId="38C04A94" w14:textId="39124EDC" w:rsidR="00714109" w:rsidRDefault="00714109" w:rsidP="004966E0">
      <w:r>
        <w:t>- participate in developing consensus report</w:t>
      </w:r>
    </w:p>
    <w:p w14:paraId="549193DC" w14:textId="77777777" w:rsidR="004C7994" w:rsidRDefault="00714109" w:rsidP="000C391D">
      <w:pPr>
        <w:pStyle w:val="Naslov2"/>
        <w:numPr>
          <w:ilvl w:val="0"/>
          <w:numId w:val="0"/>
        </w:numPr>
        <w:ind w:left="426" w:hanging="426"/>
        <w:rPr>
          <w:b w:val="0"/>
          <w:color w:val="auto"/>
          <w:sz w:val="22"/>
        </w:rPr>
      </w:pPr>
      <w:r>
        <w:t xml:space="preserve">- </w:t>
      </w:r>
      <w:r w:rsidRPr="009E614B">
        <w:rPr>
          <w:b w:val="0"/>
          <w:color w:val="auto"/>
          <w:sz w:val="22"/>
        </w:rPr>
        <w:t>participate in panel review</w:t>
      </w:r>
      <w:r>
        <w:t xml:space="preserve"> </w:t>
      </w:r>
      <w:bookmarkStart w:id="4" w:name="_Toc95137691"/>
    </w:p>
    <w:p w14:paraId="7EAE25FD" w14:textId="3AD69151" w:rsidR="00615BAE" w:rsidRDefault="00615BAE" w:rsidP="000C391D">
      <w:pPr>
        <w:pStyle w:val="Naslov2"/>
        <w:numPr>
          <w:ilvl w:val="0"/>
          <w:numId w:val="0"/>
        </w:numPr>
        <w:ind w:left="426" w:hanging="426"/>
      </w:pPr>
      <w:r w:rsidRPr="00615BAE">
        <w:t xml:space="preserve">Article 3 – </w:t>
      </w:r>
      <w:r w:rsidR="00B74636">
        <w:t>Working arrangements – starting date – planning and deadlines – maximum number of proposals</w:t>
      </w:r>
      <w:bookmarkEnd w:id="4"/>
    </w:p>
    <w:p w14:paraId="0FF7F3E0" w14:textId="4E51425B" w:rsidR="00B74636" w:rsidRDefault="00B74636">
      <w:pPr>
        <w:spacing w:before="0" w:after="200"/>
        <w:jc w:val="left"/>
      </w:pPr>
      <w:r>
        <w:t xml:space="preserve">The work set out in Article 2 will start at the earliest on the date of entry into force of the Contract (see Article </w:t>
      </w:r>
      <w:r w:rsidR="00463A13">
        <w:t>20</w:t>
      </w:r>
      <w:r>
        <w:t>) and will finish at the latest</w:t>
      </w:r>
      <w:r w:rsidR="00D2750F">
        <w:t xml:space="preserve"> on </w:t>
      </w:r>
      <w:r w:rsidR="00714109" w:rsidRPr="009E614B">
        <w:rPr>
          <w:b/>
          <w:bCs/>
        </w:rPr>
        <w:t>1</w:t>
      </w:r>
      <w:r w:rsidR="004049B3" w:rsidRPr="009E614B">
        <w:rPr>
          <w:b/>
          <w:bCs/>
        </w:rPr>
        <w:t>3</w:t>
      </w:r>
      <w:r w:rsidR="00D2750F" w:rsidRPr="009E614B">
        <w:rPr>
          <w:b/>
          <w:bCs/>
        </w:rPr>
        <w:t xml:space="preserve">. </w:t>
      </w:r>
      <w:r w:rsidR="004049B3" w:rsidRPr="009E614B">
        <w:rPr>
          <w:b/>
          <w:bCs/>
        </w:rPr>
        <w:t>10</w:t>
      </w:r>
      <w:r w:rsidR="00D2750F" w:rsidRPr="009E614B">
        <w:rPr>
          <w:b/>
          <w:bCs/>
        </w:rPr>
        <w:t>. 2023</w:t>
      </w:r>
      <w:r w:rsidR="00D2750F">
        <w:t>.</w:t>
      </w:r>
    </w:p>
    <w:p w14:paraId="3F8BC4D7" w14:textId="6C3BA323" w:rsidR="00B74636" w:rsidRDefault="00B74636">
      <w:pPr>
        <w:spacing w:before="0" w:after="200"/>
        <w:jc w:val="left"/>
      </w:pPr>
      <w:r>
        <w:t>The work set out in Article 2 is planned as follows:</w:t>
      </w:r>
    </w:p>
    <w:p w14:paraId="1EF29432" w14:textId="0FA9E157" w:rsidR="009C6537" w:rsidRDefault="009C6537" w:rsidP="009C6537">
      <w:pPr>
        <w:pStyle w:val="Odstavekseznama"/>
        <w:numPr>
          <w:ilvl w:val="0"/>
          <w:numId w:val="3"/>
        </w:numPr>
        <w:spacing w:before="0" w:after="200"/>
        <w:jc w:val="left"/>
      </w:pPr>
      <w:r>
        <w:t xml:space="preserve">On-line briefing </w:t>
      </w:r>
      <w:r w:rsidRPr="009E614B">
        <w:t xml:space="preserve">on </w:t>
      </w:r>
      <w:r w:rsidR="00D20EB0" w:rsidRPr="009E614B">
        <w:t>22</w:t>
      </w:r>
      <w:r w:rsidR="00714109" w:rsidRPr="009E614B">
        <w:t xml:space="preserve"> </w:t>
      </w:r>
      <w:r w:rsidR="00D20EB0" w:rsidRPr="009E614B">
        <w:t>August</w:t>
      </w:r>
      <w:r w:rsidR="00714109" w:rsidRPr="009E614B">
        <w:t xml:space="preserve"> </w:t>
      </w:r>
      <w:r w:rsidRPr="009E614B">
        <w:t>202</w:t>
      </w:r>
      <w:r w:rsidR="008E3B0C" w:rsidRPr="009E614B">
        <w:t>3</w:t>
      </w:r>
    </w:p>
    <w:p w14:paraId="5CE8E63A" w14:textId="747EBB00" w:rsidR="009C6537" w:rsidRDefault="009C6537" w:rsidP="009C6537">
      <w:pPr>
        <w:pStyle w:val="Odstavekseznama"/>
        <w:numPr>
          <w:ilvl w:val="0"/>
          <w:numId w:val="3"/>
        </w:numPr>
        <w:spacing w:before="0" w:after="200"/>
        <w:jc w:val="left"/>
      </w:pPr>
      <w:r>
        <w:t xml:space="preserve">Remote work between </w:t>
      </w:r>
      <w:r w:rsidR="00E61FEE">
        <w:t>0</w:t>
      </w:r>
      <w:r w:rsidR="00284F04">
        <w:t>3</w:t>
      </w:r>
      <w:r w:rsidR="00714109">
        <w:t xml:space="preserve"> </w:t>
      </w:r>
      <w:r w:rsidR="0018600E">
        <w:t>October</w:t>
      </w:r>
      <w:r w:rsidR="007A1510">
        <w:t xml:space="preserve"> </w:t>
      </w:r>
      <w:r>
        <w:t xml:space="preserve">and </w:t>
      </w:r>
      <w:r w:rsidR="007802D5">
        <w:t>09</w:t>
      </w:r>
      <w:r w:rsidR="00714109">
        <w:t xml:space="preserve"> </w:t>
      </w:r>
      <w:r w:rsidR="007802D5">
        <w:t>October</w:t>
      </w:r>
      <w:r>
        <w:t xml:space="preserve"> 202</w:t>
      </w:r>
      <w:r w:rsidR="008E3B0C">
        <w:t>3</w:t>
      </w:r>
    </w:p>
    <w:p w14:paraId="0B5609C2" w14:textId="095DDD14" w:rsidR="009C6537" w:rsidRDefault="009C6537" w:rsidP="009C6537">
      <w:pPr>
        <w:pStyle w:val="Odstavekseznama"/>
        <w:numPr>
          <w:ilvl w:val="0"/>
          <w:numId w:val="3"/>
        </w:numPr>
        <w:spacing w:before="0" w:after="200"/>
        <w:jc w:val="left"/>
      </w:pPr>
      <w:r>
        <w:t>Individual reports: maximum 10</w:t>
      </w:r>
      <w:r w:rsidR="00D27581">
        <w:t xml:space="preserve">, deadline for submission </w:t>
      </w:r>
      <w:r w:rsidR="00702061">
        <w:t>09</w:t>
      </w:r>
      <w:r w:rsidR="008E3B0C">
        <w:t xml:space="preserve"> </w:t>
      </w:r>
      <w:r w:rsidR="00702061">
        <w:t>October</w:t>
      </w:r>
      <w:r w:rsidR="00714109">
        <w:t xml:space="preserve"> </w:t>
      </w:r>
      <w:r w:rsidR="008E3B0C">
        <w:t>2023</w:t>
      </w:r>
    </w:p>
    <w:p w14:paraId="21E21AD1" w14:textId="4D94C029" w:rsidR="009C6537" w:rsidRDefault="009C6537" w:rsidP="009C6537">
      <w:pPr>
        <w:pStyle w:val="Odstavekseznama"/>
        <w:numPr>
          <w:ilvl w:val="0"/>
          <w:numId w:val="3"/>
        </w:numPr>
        <w:spacing w:before="0" w:after="200"/>
        <w:jc w:val="left"/>
      </w:pPr>
      <w:r>
        <w:t>Consensus reports (CRs): maximum 5</w:t>
      </w:r>
      <w:r w:rsidR="00D27581">
        <w:t xml:space="preserve">, deadline for submission </w:t>
      </w:r>
      <w:r w:rsidR="006B2FEC">
        <w:t>13</w:t>
      </w:r>
      <w:r w:rsidR="008E3B0C">
        <w:t xml:space="preserve"> </w:t>
      </w:r>
      <w:r w:rsidR="006B2FEC">
        <w:t>O</w:t>
      </w:r>
      <w:r w:rsidR="00A97250">
        <w:t>ctober</w:t>
      </w:r>
      <w:r w:rsidR="00714109">
        <w:t xml:space="preserve"> </w:t>
      </w:r>
      <w:r w:rsidR="008E3B0C">
        <w:t>2023</w:t>
      </w:r>
    </w:p>
    <w:p w14:paraId="119CAA74" w14:textId="77777777" w:rsidR="005B4F8E" w:rsidRDefault="005B4F8E" w:rsidP="009F1161">
      <w:pPr>
        <w:pStyle w:val="Odstavekseznama"/>
        <w:numPr>
          <w:ilvl w:val="0"/>
          <w:numId w:val="0"/>
        </w:numPr>
        <w:spacing w:before="0" w:after="200"/>
        <w:ind w:left="720"/>
        <w:jc w:val="left"/>
      </w:pPr>
    </w:p>
    <w:p w14:paraId="6FF1E21D" w14:textId="013DF1CB" w:rsidR="00AB0E94" w:rsidRDefault="00AB0E94" w:rsidP="00716563">
      <w:pPr>
        <w:spacing w:before="0" w:after="200"/>
        <w:ind w:left="360"/>
        <w:jc w:val="left"/>
      </w:pPr>
      <w:r>
        <w:t>In case of any changes the expert will receive notification by email.</w:t>
      </w:r>
    </w:p>
    <w:p w14:paraId="350C6EF2" w14:textId="79F21D0B" w:rsidR="00615BAE" w:rsidRDefault="00615BAE" w:rsidP="00D804C6">
      <w:pPr>
        <w:pStyle w:val="Odstavekseznama"/>
        <w:numPr>
          <w:ilvl w:val="0"/>
          <w:numId w:val="0"/>
        </w:numPr>
        <w:spacing w:before="0" w:after="200"/>
        <w:jc w:val="left"/>
      </w:pPr>
      <w:r w:rsidRPr="00A54D65">
        <w:rPr>
          <w:rFonts w:eastAsiaTheme="majorEastAsia" w:cstheme="majorBidi"/>
          <w:b/>
          <w:bCs/>
          <w:color w:val="003966"/>
          <w:sz w:val="34"/>
          <w:szCs w:val="28"/>
        </w:rPr>
        <w:lastRenderedPageBreak/>
        <w:t>CHAPTER 3</w:t>
      </w:r>
      <w:r w:rsidR="000C391D" w:rsidRPr="00A54D65">
        <w:rPr>
          <w:rFonts w:eastAsiaTheme="majorEastAsia" w:cstheme="majorBidi"/>
          <w:b/>
          <w:bCs/>
          <w:color w:val="003966"/>
          <w:sz w:val="34"/>
          <w:szCs w:val="28"/>
        </w:rPr>
        <w:t>:</w:t>
      </w:r>
      <w:r w:rsidRPr="00A54D65">
        <w:rPr>
          <w:rFonts w:eastAsiaTheme="majorEastAsia" w:cstheme="majorBidi"/>
          <w:b/>
          <w:bCs/>
          <w:color w:val="003966"/>
          <w:sz w:val="34"/>
          <w:szCs w:val="28"/>
        </w:rPr>
        <w:t xml:space="preserve"> </w:t>
      </w:r>
      <w:r w:rsidR="00A54D65">
        <w:rPr>
          <w:rFonts w:eastAsiaTheme="majorEastAsia" w:cstheme="majorBidi"/>
          <w:b/>
          <w:bCs/>
          <w:color w:val="003966"/>
          <w:sz w:val="34"/>
          <w:szCs w:val="28"/>
        </w:rPr>
        <w:t>FEES</w:t>
      </w:r>
    </w:p>
    <w:p w14:paraId="3244CD7F" w14:textId="3C968FE0" w:rsidR="00615BAE" w:rsidRDefault="00615BAE" w:rsidP="000C391D">
      <w:pPr>
        <w:pStyle w:val="Naslov2"/>
        <w:numPr>
          <w:ilvl w:val="0"/>
          <w:numId w:val="0"/>
        </w:numPr>
        <w:ind w:left="426" w:hanging="426"/>
      </w:pPr>
      <w:bookmarkStart w:id="5" w:name="_Toc95137692"/>
      <w:r w:rsidRPr="00615BAE">
        <w:t xml:space="preserve">Article 4 – </w:t>
      </w:r>
      <w:r w:rsidR="00A54D65">
        <w:t>Fees</w:t>
      </w:r>
      <w:bookmarkEnd w:id="5"/>
    </w:p>
    <w:p w14:paraId="47754E7C" w14:textId="0FD46EDD" w:rsidR="00A54D65" w:rsidRDefault="00A54D65" w:rsidP="000C391D">
      <w:r>
        <w:t>The expert is entitled of the following fees:</w:t>
      </w:r>
    </w:p>
    <w:p w14:paraId="5E9F3AA9" w14:textId="06890ACF" w:rsidR="00A54D65" w:rsidRDefault="00A54D65" w:rsidP="00A54D65">
      <w:pPr>
        <w:pStyle w:val="Odstavekseznama"/>
        <w:numPr>
          <w:ilvl w:val="0"/>
          <w:numId w:val="3"/>
        </w:numPr>
      </w:pPr>
      <w:r>
        <w:t xml:space="preserve">For drafting </w:t>
      </w:r>
      <w:r w:rsidR="00B70E3A">
        <w:t xml:space="preserve">an </w:t>
      </w:r>
      <w:r>
        <w:t>Individual report: 100,00 EUR gross for each</w:t>
      </w:r>
      <w:r w:rsidR="00607A29">
        <w:t xml:space="preserve"> Individual report</w:t>
      </w:r>
    </w:p>
    <w:p w14:paraId="2C5160C0" w14:textId="47A3E522" w:rsidR="00A54D65" w:rsidRDefault="00A54D65" w:rsidP="00A54D65">
      <w:pPr>
        <w:pStyle w:val="Odstavekseznama"/>
        <w:numPr>
          <w:ilvl w:val="0"/>
          <w:numId w:val="3"/>
        </w:numPr>
      </w:pPr>
      <w:r>
        <w:t xml:space="preserve">For drafting Consensus reports: 25,00 EUR gross for each </w:t>
      </w:r>
      <w:r w:rsidR="00607A29">
        <w:t>Consensus report</w:t>
      </w:r>
    </w:p>
    <w:p w14:paraId="41DA158C" w14:textId="2436E1F0" w:rsidR="00905BDA" w:rsidRDefault="00905BDA" w:rsidP="00905BDA">
      <w:r>
        <w:t>The fees are subject to the following conditions:</w:t>
      </w:r>
    </w:p>
    <w:p w14:paraId="3D783F58" w14:textId="5C106EA6" w:rsidR="000E7CEF" w:rsidRDefault="00905BDA" w:rsidP="000E7CEF">
      <w:pPr>
        <w:pStyle w:val="Odstavekseznama"/>
        <w:numPr>
          <w:ilvl w:val="0"/>
          <w:numId w:val="3"/>
        </w:numPr>
      </w:pPr>
      <w:r>
        <w:t>the fee can be claimed only for proposals actually evaluated</w:t>
      </w:r>
      <w:r w:rsidR="00D2750F">
        <w:t xml:space="preserve"> with written individual report</w:t>
      </w:r>
      <w:r>
        <w:t>;</w:t>
      </w:r>
    </w:p>
    <w:p w14:paraId="47F7B74B" w14:textId="5836710D" w:rsidR="000E7CEF" w:rsidRDefault="00905BDA" w:rsidP="000E7CEF">
      <w:pPr>
        <w:pStyle w:val="Odstavekseznama"/>
        <w:numPr>
          <w:ilvl w:val="0"/>
          <w:numId w:val="3"/>
        </w:numPr>
      </w:pPr>
      <w:r>
        <w:t xml:space="preserve">tasks will be paid only if they were accomplished in accordance with the provisions of the Contract, within the given deadlines, to the highest standards of quality and if they were approved by the </w:t>
      </w:r>
      <w:r w:rsidR="000E7CEF">
        <w:t>Contractor.</w:t>
      </w:r>
    </w:p>
    <w:p w14:paraId="26AACB17" w14:textId="5C49C227" w:rsidR="000E7CEF" w:rsidRPr="000E7CEF" w:rsidRDefault="000E7CEF" w:rsidP="000E7CEF">
      <w:r w:rsidRPr="000E7CEF">
        <w:t xml:space="preserve">The total amount requested may not exceed — and may have to be less than — </w:t>
      </w:r>
      <w:r w:rsidR="00961B89">
        <w:t>the fee for the total maximum proposals (10) 1.</w:t>
      </w:r>
      <w:r w:rsidR="001E3F1B">
        <w:t>125</w:t>
      </w:r>
      <w:r w:rsidR="00961B89">
        <w:t>,00 EUR gross</w:t>
      </w:r>
      <w:r w:rsidRPr="000E7CEF">
        <w:t>.</w:t>
      </w:r>
    </w:p>
    <w:p w14:paraId="7BFC2DF3" w14:textId="4E121165" w:rsidR="008F1D7F" w:rsidRDefault="00961B89" w:rsidP="008F1D7F">
      <w:r>
        <w:t xml:space="preserve">If the expert breaches any of </w:t>
      </w:r>
      <w:r w:rsidR="0DB679DE">
        <w:t>their</w:t>
      </w:r>
      <w:r>
        <w:t xml:space="preserve"> obligations under this Article, the Contractor may apply the measures set out in Chapter 5, </w:t>
      </w:r>
      <w:r w:rsidR="00C927D8">
        <w:t xml:space="preserve">including </w:t>
      </w:r>
      <w:r>
        <w:t>reject</w:t>
      </w:r>
      <w:r w:rsidR="00C927D8">
        <w:t>ing</w:t>
      </w:r>
      <w:r>
        <w:t xml:space="preserve"> the fees.</w:t>
      </w:r>
    </w:p>
    <w:p w14:paraId="6B5745C2" w14:textId="70F4FC67" w:rsidR="00CB085C" w:rsidRDefault="00CB085C" w:rsidP="00CB085C">
      <w:pPr>
        <w:pStyle w:val="Naslov1"/>
        <w:numPr>
          <w:ilvl w:val="0"/>
          <w:numId w:val="0"/>
        </w:numPr>
        <w:ind w:left="357" w:hanging="357"/>
      </w:pPr>
      <w:bookmarkStart w:id="6" w:name="_Toc95137693"/>
      <w:r w:rsidRPr="00615BAE">
        <w:t xml:space="preserve">CHAPTER </w:t>
      </w:r>
      <w:r>
        <w:t>4:</w:t>
      </w:r>
      <w:r w:rsidRPr="00615BAE">
        <w:t xml:space="preserve"> </w:t>
      </w:r>
      <w:r w:rsidRPr="00CB085C">
        <w:t>RIGHTS AND OBLIGATIONS OF THE PARTIES</w:t>
      </w:r>
      <w:bookmarkEnd w:id="6"/>
    </w:p>
    <w:p w14:paraId="445AEB44" w14:textId="0F010E47" w:rsidR="00CB085C" w:rsidRDefault="00CB085C" w:rsidP="00CB085C">
      <w:pPr>
        <w:pStyle w:val="Naslov2"/>
        <w:numPr>
          <w:ilvl w:val="0"/>
          <w:numId w:val="0"/>
        </w:numPr>
        <w:ind w:left="426" w:hanging="426"/>
      </w:pPr>
      <w:bookmarkStart w:id="7" w:name="_Toc95137694"/>
      <w:r w:rsidRPr="000C391D">
        <w:t xml:space="preserve">Article </w:t>
      </w:r>
      <w:r w:rsidR="008F1D7F">
        <w:t>5</w:t>
      </w:r>
      <w:r w:rsidRPr="000C391D">
        <w:t xml:space="preserve"> – </w:t>
      </w:r>
      <w:r w:rsidRPr="00CB085C">
        <w:t xml:space="preserve">General obligation to properly implement the </w:t>
      </w:r>
      <w:r w:rsidR="008F1D7F">
        <w:t>contract</w:t>
      </w:r>
      <w:bookmarkEnd w:id="7"/>
    </w:p>
    <w:p w14:paraId="71861568" w14:textId="4FB23460" w:rsidR="00CB085C" w:rsidRDefault="008F1D7F" w:rsidP="00CB085C">
      <w:r>
        <w:t>The expert must perform the Contract in compliance with all its provisions and legal obligations under applicable EU, international and national law.</w:t>
      </w:r>
    </w:p>
    <w:p w14:paraId="09B875CB" w14:textId="77777777" w:rsidR="008F1D7F" w:rsidRDefault="008F1D7F" w:rsidP="008F1D7F">
      <w:r>
        <w:t>The expert must, in particular:</w:t>
      </w:r>
    </w:p>
    <w:p w14:paraId="52252CCA" w14:textId="77777777" w:rsidR="008F1D7F" w:rsidRDefault="008F1D7F" w:rsidP="005266D8">
      <w:pPr>
        <w:pStyle w:val="Odstavekseznama"/>
        <w:numPr>
          <w:ilvl w:val="0"/>
          <w:numId w:val="3"/>
        </w:numPr>
      </w:pPr>
      <w:r>
        <w:t>implement the work properly and in full compliance with the provisions of the Contract and, in particular, with:</w:t>
      </w:r>
    </w:p>
    <w:p w14:paraId="6C3331C0" w14:textId="082F4D2A" w:rsidR="008F1D7F" w:rsidRDefault="008F1D7F" w:rsidP="00CF3B49">
      <w:pPr>
        <w:pStyle w:val="Odstavekseznama"/>
        <w:numPr>
          <w:ilvl w:val="0"/>
          <w:numId w:val="0"/>
        </w:numPr>
        <w:ind w:left="720"/>
      </w:pPr>
      <w:r>
        <w:t>-</w:t>
      </w:r>
      <w:r>
        <w:tab/>
        <w:t>the Code of Conduct (see Annex 1);</w:t>
      </w:r>
    </w:p>
    <w:p w14:paraId="62B36915" w14:textId="1D723B81" w:rsidR="008F1D7F" w:rsidRDefault="008F1D7F" w:rsidP="008F1D7F">
      <w:pPr>
        <w:ind w:left="720" w:hanging="360"/>
      </w:pPr>
      <w:r>
        <w:t>-</w:t>
      </w:r>
      <w:r>
        <w:tab/>
        <w:t>ensure compliance with applicable national tax and social security law.</w:t>
      </w:r>
    </w:p>
    <w:p w14:paraId="5E999096" w14:textId="2C0AB2CD" w:rsidR="008F1D7F" w:rsidRDefault="010DFF15" w:rsidP="008F1D7F">
      <w:r>
        <w:t>They</w:t>
      </w:r>
      <w:r w:rsidR="008F1D7F">
        <w:t xml:space="preserve"> must implement the Contract fully, </w:t>
      </w:r>
      <w:r w:rsidR="2D46686F">
        <w:t>following</w:t>
      </w:r>
      <w:r w:rsidR="008F1D7F">
        <w:t xml:space="preserve"> the deadlines set by the Contractor and to the highest professional standards.</w:t>
      </w:r>
    </w:p>
    <w:p w14:paraId="21D7046A" w14:textId="6F58D1A5" w:rsidR="008F1D7F" w:rsidRDefault="008F1D7F" w:rsidP="008F1D7F">
      <w:r>
        <w:t>The Contract does not constitute an employment agreement with the Contractor.</w:t>
      </w:r>
    </w:p>
    <w:p w14:paraId="3F3CF3C2" w14:textId="38FB5FA6" w:rsidR="008F1D7F" w:rsidRDefault="008F1D7F" w:rsidP="008F1D7F">
      <w:r>
        <w:t xml:space="preserve">The expert must immediately inform the Contractor, if </w:t>
      </w:r>
      <w:r w:rsidR="6665380C">
        <w:t>they</w:t>
      </w:r>
      <w:r>
        <w:t xml:space="preserve"> cannot fulfil </w:t>
      </w:r>
      <w:r w:rsidR="515A110C">
        <w:t>their</w:t>
      </w:r>
      <w:r>
        <w:t xml:space="preserve"> obligations under the Contract or becomes aware of other circumstances likely to affect the Contract.</w:t>
      </w:r>
    </w:p>
    <w:p w14:paraId="3D6F9F5A" w14:textId="1E913FD8" w:rsidR="008F1D7F" w:rsidRDefault="008F1D7F" w:rsidP="008F1D7F">
      <w:r>
        <w:t xml:space="preserve">If the expert breaches any of </w:t>
      </w:r>
      <w:r w:rsidR="0F277ECF">
        <w:t>their</w:t>
      </w:r>
      <w:r>
        <w:t xml:space="preserve"> obligations under this Article, the contractor may apply the measures set out in Chapter 5.</w:t>
      </w:r>
    </w:p>
    <w:p w14:paraId="0E05A56B" w14:textId="3D4CA13A" w:rsidR="00CB085C" w:rsidRDefault="00CB085C" w:rsidP="00CB085C">
      <w:pPr>
        <w:pStyle w:val="Naslov2"/>
        <w:numPr>
          <w:ilvl w:val="0"/>
          <w:numId w:val="0"/>
        </w:numPr>
        <w:ind w:left="426" w:hanging="426"/>
      </w:pPr>
      <w:bookmarkStart w:id="8" w:name="_Toc95137695"/>
      <w:r w:rsidRPr="000C391D">
        <w:t xml:space="preserve">Article </w:t>
      </w:r>
      <w:r w:rsidR="00375D7C">
        <w:t>6</w:t>
      </w:r>
      <w:r w:rsidRPr="000C391D">
        <w:t xml:space="preserve"> – </w:t>
      </w:r>
      <w:r w:rsidR="00375D7C">
        <w:t>Payment</w:t>
      </w:r>
      <w:bookmarkEnd w:id="8"/>
    </w:p>
    <w:p w14:paraId="41BC8388" w14:textId="32945A35" w:rsidR="00375D7C" w:rsidRDefault="00375D7C" w:rsidP="005B6E26">
      <w:r w:rsidRPr="00375D7C">
        <w:lastRenderedPageBreak/>
        <w:t>The fees will be paid in a single payment</w:t>
      </w:r>
      <w:r w:rsidRPr="005B6E26">
        <w:t xml:space="preserve"> in 30 days after</w:t>
      </w:r>
      <w:r w:rsidRPr="00375D7C">
        <w:t xml:space="preserve"> the completion of all assigned tasks. </w:t>
      </w:r>
      <w:r w:rsidRPr="005B6E26">
        <w:t>The payment will be made in euros, on this bank account</w:t>
      </w:r>
      <w:r w:rsidR="00CC62D5">
        <w:t xml:space="preserve"> </w:t>
      </w:r>
      <w:r w:rsidR="00CC62D5" w:rsidRPr="00CC62D5">
        <w:rPr>
          <w:highlight w:val="yellow"/>
        </w:rPr>
        <w:t>[</w:t>
      </w:r>
      <w:r w:rsidR="00CC62D5">
        <w:rPr>
          <w:highlight w:val="yellow"/>
        </w:rPr>
        <w:t>insert IBAN, SWIFT, name and address of the bank</w:t>
      </w:r>
      <w:r w:rsidR="00CC62D5" w:rsidRPr="00CC62D5">
        <w:rPr>
          <w:highlight w:val="yellow"/>
        </w:rPr>
        <w:t>]</w:t>
      </w:r>
      <w:r w:rsidRPr="005B6E26">
        <w:t>.</w:t>
      </w:r>
      <w:r w:rsidR="00CC62D5">
        <w:t xml:space="preserve"> </w:t>
      </w:r>
      <w:r w:rsidR="00F75DD1" w:rsidRPr="00F75DD1">
        <w:t xml:space="preserve">If </w:t>
      </w:r>
      <w:r w:rsidR="00F75DD1">
        <w:t>relevant</w:t>
      </w:r>
      <w:r w:rsidR="00F75DD1" w:rsidRPr="00F75DD1">
        <w:t>, the expert will provide the Contractor with KIDO and/or A1 forms.</w:t>
      </w:r>
    </w:p>
    <w:p w14:paraId="5FC4B5EF" w14:textId="08235553" w:rsidR="00665DC9" w:rsidRPr="00D2750F" w:rsidRDefault="00665DC9" w:rsidP="005B6E26">
      <w:r w:rsidRPr="003C6B9C">
        <w:t xml:space="preserve">If relevant for the </w:t>
      </w:r>
      <w:r w:rsidR="001035DA" w:rsidRPr="003C6B9C">
        <w:t>e</w:t>
      </w:r>
      <w:r w:rsidRPr="003C6B9C">
        <w:t>xpert, KIDO and/or A1 forms must be supplied. It is expert’s responsibility to supply these forms.</w:t>
      </w:r>
      <w:r w:rsidR="00472423" w:rsidRPr="003C6B9C">
        <w:t xml:space="preserve"> The deadline for supplying the forms is the date of signature of this contract. In the absence of these forms payments and taxation will </w:t>
      </w:r>
      <w:r w:rsidR="001035DA" w:rsidRPr="003C6B9C">
        <w:t>apply the relevant rates according to Slovenian law.</w:t>
      </w:r>
    </w:p>
    <w:p w14:paraId="06019501" w14:textId="5738D3D1" w:rsidR="00B90A4C" w:rsidRDefault="00B90A4C" w:rsidP="00B90A4C">
      <w:pPr>
        <w:rPr>
          <w:b/>
          <w:color w:val="003966"/>
          <w:sz w:val="26"/>
        </w:rPr>
      </w:pPr>
      <w:r w:rsidRPr="00B90A4C">
        <w:rPr>
          <w:b/>
          <w:color w:val="003966"/>
          <w:sz w:val="26"/>
        </w:rPr>
        <w:t>Article 7 – Ownership and use of the results (including intellectual property rights)</w:t>
      </w:r>
    </w:p>
    <w:p w14:paraId="3A22D038" w14:textId="2A37CA9D" w:rsidR="00B90A4C" w:rsidRDefault="00B90A4C" w:rsidP="00B90A4C">
      <w:r w:rsidRPr="00B90A4C">
        <w:t>The Contractor obtains full ownership of the results produced under this Contract. This transfer of rights is free of charge.</w:t>
      </w:r>
    </w:p>
    <w:p w14:paraId="3964A401" w14:textId="369EE89B" w:rsidR="00B90A4C" w:rsidRDefault="00B90A4C" w:rsidP="00B90A4C">
      <w:pPr>
        <w:pStyle w:val="Naslov2"/>
        <w:numPr>
          <w:ilvl w:val="1"/>
          <w:numId w:val="0"/>
        </w:numPr>
        <w:ind w:left="426" w:hanging="426"/>
      </w:pPr>
      <w:bookmarkStart w:id="9" w:name="_Toc95137696"/>
      <w:r>
        <w:t>Article 8 – Processing of personal data</w:t>
      </w:r>
      <w:r w:rsidR="58329EDF">
        <w:t xml:space="preserve"> of the experts</w:t>
      </w:r>
      <w:bookmarkEnd w:id="9"/>
    </w:p>
    <w:p w14:paraId="636735BA" w14:textId="0AF12F22" w:rsidR="001E3F1B" w:rsidRPr="001E3F1B" w:rsidRDefault="66FF84ED" w:rsidP="00B90A4C">
      <w:r w:rsidRPr="001E3F1B">
        <w:t>The</w:t>
      </w:r>
      <w:r w:rsidR="00B90A4C" w:rsidRPr="001E3F1B">
        <w:t xml:space="preserve"> Contract</w:t>
      </w:r>
      <w:r w:rsidR="089FFCAF" w:rsidRPr="001E3F1B">
        <w:t>or</w:t>
      </w:r>
      <w:r w:rsidR="00B90A4C" w:rsidRPr="001E3F1B">
        <w:t xml:space="preserve"> will </w:t>
      </w:r>
      <w:r w:rsidR="13AB556C" w:rsidRPr="001E3F1B">
        <w:t xml:space="preserve">process personal data provided by the </w:t>
      </w:r>
      <w:r w:rsidR="00607A29" w:rsidRPr="001E3F1B">
        <w:t>expert under</w:t>
      </w:r>
      <w:r w:rsidR="00B90A4C" w:rsidRPr="001E3F1B">
        <w:t xml:space="preserve"> Regulation (EC) No </w:t>
      </w:r>
      <w:r w:rsidR="31ABB980" w:rsidRPr="001E3F1B">
        <w:t>2016/679</w:t>
      </w:r>
      <w:r w:rsidR="37600844" w:rsidRPr="001E3F1B">
        <w:t xml:space="preserve"> for the purpose of processing</w:t>
      </w:r>
      <w:r w:rsidR="5506703A" w:rsidRPr="001E3F1B">
        <w:t>, performing, managing, and monitoring this Contract</w:t>
      </w:r>
      <w:r w:rsidR="7268E086" w:rsidRPr="001E3F1B">
        <w:t>.</w:t>
      </w:r>
      <w:r w:rsidR="00B90A4C" w:rsidRPr="001E3F1B">
        <w:t xml:space="preserve"> </w:t>
      </w:r>
    </w:p>
    <w:p w14:paraId="51B6C9FA" w14:textId="725EF5A6" w:rsidR="00927F9E" w:rsidRDefault="00927F9E" w:rsidP="001E3F1B">
      <w:pPr>
        <w:pStyle w:val="Naslov2"/>
        <w:numPr>
          <w:ilvl w:val="1"/>
          <w:numId w:val="0"/>
        </w:numPr>
        <w:ind w:left="426" w:hanging="426"/>
      </w:pPr>
      <w:bookmarkStart w:id="10" w:name="_Toc95137697"/>
      <w:r>
        <w:t>Article 9 - Processing of personal data by the expert</w:t>
      </w:r>
      <w:bookmarkEnd w:id="10"/>
    </w:p>
    <w:p w14:paraId="5FA59FDC" w14:textId="71A06B1E" w:rsidR="00927F9E" w:rsidRDefault="00927F9E" w:rsidP="00927F9E">
      <w:r>
        <w:t>The expert may process personal data under the Contract only under the supervision of and on instructions from the Contractor (see above).</w:t>
      </w:r>
    </w:p>
    <w:p w14:paraId="58D6CF5D" w14:textId="28C16723" w:rsidR="00927F9E" w:rsidRDefault="00927F9E" w:rsidP="00927F9E">
      <w:r>
        <w:t>The expert must put in place appropriate technical and organisational security measures to address data processing risks and in particular:</w:t>
      </w:r>
    </w:p>
    <w:p w14:paraId="0DDCEAB2" w14:textId="77777777" w:rsidR="00927F9E" w:rsidRDefault="00927F9E" w:rsidP="00927F9E">
      <w:pPr>
        <w:pStyle w:val="Odstavekseznama"/>
        <w:numPr>
          <w:ilvl w:val="0"/>
          <w:numId w:val="6"/>
        </w:numPr>
      </w:pPr>
      <w:r>
        <w:t>prevent any unauthorised person from accessing computer systems that process personal data, and especially:</w:t>
      </w:r>
    </w:p>
    <w:p w14:paraId="27A3123E" w14:textId="77777777" w:rsidR="00927F9E" w:rsidRDefault="00927F9E" w:rsidP="00927F9E">
      <w:pPr>
        <w:pStyle w:val="Odstavekseznama"/>
        <w:numPr>
          <w:ilvl w:val="0"/>
          <w:numId w:val="0"/>
        </w:numPr>
        <w:ind w:left="720"/>
      </w:pPr>
      <w:r>
        <w:t xml:space="preserve">- unauthorised reading, copying, alteration or removal of storage media; </w:t>
      </w:r>
    </w:p>
    <w:p w14:paraId="21B279CA" w14:textId="5F34675C" w:rsidR="00927F9E" w:rsidRDefault="00927F9E" w:rsidP="00927F9E">
      <w:pPr>
        <w:pStyle w:val="Odstavekseznama"/>
        <w:numPr>
          <w:ilvl w:val="0"/>
          <w:numId w:val="0"/>
        </w:numPr>
        <w:ind w:left="720"/>
      </w:pPr>
      <w:r>
        <w:t xml:space="preserve">- unauthorised data input, disclosure, alteration or deletion of stored personal data; </w:t>
      </w:r>
    </w:p>
    <w:p w14:paraId="786E2C87" w14:textId="7B33CD80" w:rsidR="00927F9E" w:rsidRDefault="00927F9E" w:rsidP="00927F9E">
      <w:pPr>
        <w:pStyle w:val="Odstavekseznama"/>
        <w:numPr>
          <w:ilvl w:val="0"/>
          <w:numId w:val="0"/>
        </w:numPr>
        <w:ind w:left="720"/>
      </w:pPr>
      <w:r>
        <w:t>- unauthorised use of data-processing systems by means of data transmission facilities;</w:t>
      </w:r>
    </w:p>
    <w:p w14:paraId="0D5F94AD" w14:textId="637410DF" w:rsidR="00927F9E" w:rsidRDefault="00927F9E" w:rsidP="00927F9E">
      <w:pPr>
        <w:pStyle w:val="Odstavekseznama"/>
        <w:numPr>
          <w:ilvl w:val="0"/>
          <w:numId w:val="0"/>
        </w:numPr>
        <w:ind w:left="720"/>
      </w:pPr>
      <w:r>
        <w:t>- ensure that access to personal data is limited to persons with special access rights;</w:t>
      </w:r>
    </w:p>
    <w:p w14:paraId="76B828B4" w14:textId="34CB3AE8" w:rsidR="00927F9E" w:rsidRDefault="00927F9E" w:rsidP="00927F9E">
      <w:pPr>
        <w:pStyle w:val="Odstavekseznama"/>
        <w:numPr>
          <w:ilvl w:val="0"/>
          <w:numId w:val="0"/>
        </w:numPr>
        <w:ind w:left="720"/>
      </w:pPr>
      <w:r>
        <w:t>- ensure that, during communication of personal data and transport of storage media, the data cannot be read, copied or deleted without authorisation</w:t>
      </w:r>
    </w:p>
    <w:p w14:paraId="6AB17B31" w14:textId="323A6332" w:rsidR="00927F9E" w:rsidRDefault="00927F9E" w:rsidP="00927F9E">
      <w:pPr>
        <w:pStyle w:val="Odstavekseznama"/>
        <w:numPr>
          <w:ilvl w:val="0"/>
          <w:numId w:val="0"/>
        </w:numPr>
        <w:ind w:left="720"/>
      </w:pPr>
      <w:r>
        <w:t xml:space="preserve">- design </w:t>
      </w:r>
      <w:r w:rsidR="3580B856">
        <w:t>their</w:t>
      </w:r>
      <w:r>
        <w:t xml:space="preserve"> organisational structure in a way that meets data protection requirements.</w:t>
      </w:r>
    </w:p>
    <w:p w14:paraId="3F89F416" w14:textId="1E5C4008" w:rsidR="7B5B43A9" w:rsidRDefault="7B5B43A9">
      <w:r>
        <w:t xml:space="preserve">In addition, the expert must notify the Contractor in case of any </w:t>
      </w:r>
      <w:r w:rsidR="6A8A77D9">
        <w:t>unauthorized access to</w:t>
      </w:r>
      <w:r w:rsidR="79645E68">
        <w:t>,</w:t>
      </w:r>
      <w:r w:rsidR="6A8A77D9">
        <w:t xml:space="preserve"> </w:t>
      </w:r>
      <w:r w:rsidR="24DEC638">
        <w:t>or loss of</w:t>
      </w:r>
      <w:r w:rsidR="2B39CB0E">
        <w:t>,</w:t>
      </w:r>
      <w:r w:rsidR="24DEC638">
        <w:t xml:space="preserve"> </w:t>
      </w:r>
      <w:r w:rsidR="6A8A77D9">
        <w:t xml:space="preserve">the personal data contained in the applications </w:t>
      </w:r>
      <w:r>
        <w:t xml:space="preserve">without delay. </w:t>
      </w:r>
    </w:p>
    <w:p w14:paraId="35CFE9C8" w14:textId="04FC5467" w:rsidR="00927F9E" w:rsidRDefault="00927F9E" w:rsidP="00927F9E">
      <w:r>
        <w:t xml:space="preserve">If the expert breaches any of </w:t>
      </w:r>
      <w:r w:rsidR="51E7C855">
        <w:t>their</w:t>
      </w:r>
      <w:r>
        <w:t xml:space="preserve"> obligations under this Article, the Contractor may apply the measures set out in Chapter 5.</w:t>
      </w:r>
    </w:p>
    <w:p w14:paraId="1AE7A854" w14:textId="77777777" w:rsidR="000A5C76" w:rsidRDefault="000A5C76" w:rsidP="000A5C76">
      <w:pPr>
        <w:pStyle w:val="Naslov2"/>
        <w:numPr>
          <w:ilvl w:val="1"/>
          <w:numId w:val="0"/>
        </w:numPr>
        <w:ind w:left="426" w:hanging="426"/>
      </w:pPr>
      <w:bookmarkStart w:id="11" w:name="_Toc95137698"/>
      <w:r>
        <w:t>Article 10 - Non-disclosure of information</w:t>
      </w:r>
      <w:bookmarkEnd w:id="11"/>
    </w:p>
    <w:p w14:paraId="44315464" w14:textId="77777777" w:rsidR="000A5C76" w:rsidRPr="006B7060" w:rsidRDefault="000A5C76" w:rsidP="00AF0140">
      <w:pPr>
        <w:rPr>
          <w:b/>
        </w:rPr>
      </w:pPr>
      <w:r w:rsidRPr="006B7060">
        <w:t xml:space="preserve">All information in whatever form or mode of transmission, which is disclosed </w:t>
      </w:r>
      <w:r>
        <w:t xml:space="preserve">to the expert </w:t>
      </w:r>
      <w:r w:rsidRPr="006B7060">
        <w:t>in connection with the</w:t>
      </w:r>
      <w:r>
        <w:t xml:space="preserve"> Contract, including</w:t>
      </w:r>
      <w:r w:rsidRPr="006B7060">
        <w:t xml:space="preserve"> but not limited to: </w:t>
      </w:r>
    </w:p>
    <w:p w14:paraId="337F4ACF" w14:textId="773EF482" w:rsidR="000A5C76" w:rsidRPr="00515C24" w:rsidRDefault="000A5C76" w:rsidP="00515C24">
      <w:pPr>
        <w:pStyle w:val="Odstavekseznama"/>
        <w:numPr>
          <w:ilvl w:val="0"/>
          <w:numId w:val="3"/>
        </w:numPr>
        <w:rPr>
          <w:b/>
        </w:rPr>
      </w:pPr>
      <w:r w:rsidRPr="006B7060">
        <w:t>the proposal</w:t>
      </w:r>
      <w:r>
        <w:t xml:space="preserve"> text</w:t>
      </w:r>
      <w:r w:rsidRPr="006B7060">
        <w:t xml:space="preserve"> and the briefing material</w:t>
      </w:r>
      <w:r>
        <w:t>;</w:t>
      </w:r>
    </w:p>
    <w:p w14:paraId="3565AFCE" w14:textId="4663ED14" w:rsidR="000A5C76" w:rsidRPr="00515C24" w:rsidRDefault="000A5C76" w:rsidP="00515C24">
      <w:pPr>
        <w:pStyle w:val="Odstavekseznama"/>
        <w:numPr>
          <w:ilvl w:val="0"/>
          <w:numId w:val="3"/>
        </w:numPr>
        <w:rPr>
          <w:b/>
        </w:rPr>
      </w:pPr>
      <w:r w:rsidRPr="006B7060">
        <w:t>the evaluation reports for the evaluated proposals</w:t>
      </w:r>
      <w:r w:rsidR="0069465E">
        <w:t>;</w:t>
      </w:r>
    </w:p>
    <w:p w14:paraId="2CD97354" w14:textId="308708CE" w:rsidR="0069465E" w:rsidRDefault="0069465E" w:rsidP="00515C24">
      <w:pPr>
        <w:pStyle w:val="Odstavekseznama"/>
        <w:numPr>
          <w:ilvl w:val="0"/>
          <w:numId w:val="3"/>
        </w:numPr>
      </w:pPr>
      <w:r>
        <w:t xml:space="preserve">the details on the evaluation process or its outcome, </w:t>
      </w:r>
    </w:p>
    <w:p w14:paraId="20FE1055" w14:textId="11318D5C" w:rsidR="0069465E" w:rsidRDefault="0069465E" w:rsidP="00515C24">
      <w:pPr>
        <w:pStyle w:val="Odstavekseznama"/>
        <w:numPr>
          <w:ilvl w:val="0"/>
          <w:numId w:val="3"/>
        </w:numPr>
      </w:pPr>
      <w:r>
        <w:t>details on their position/advice;</w:t>
      </w:r>
    </w:p>
    <w:p w14:paraId="1694018A" w14:textId="77777777" w:rsidR="009009B3" w:rsidRDefault="0069465E" w:rsidP="00515C24">
      <w:pPr>
        <w:pStyle w:val="Odstavekseznama"/>
        <w:numPr>
          <w:ilvl w:val="0"/>
          <w:numId w:val="3"/>
        </w:numPr>
      </w:pPr>
      <w:r>
        <w:lastRenderedPageBreak/>
        <w:t>the names of other experts participating in the evaluation;</w:t>
      </w:r>
      <w:r w:rsidR="0045246B">
        <w:t xml:space="preserve"> </w:t>
      </w:r>
    </w:p>
    <w:p w14:paraId="19164C0D" w14:textId="4DCB9806" w:rsidR="000A5C76" w:rsidRPr="0069465E" w:rsidRDefault="000A5C76" w:rsidP="00515C24">
      <w:pPr>
        <w:pStyle w:val="Odstavekseznama"/>
        <w:numPr>
          <w:ilvl w:val="0"/>
          <w:numId w:val="3"/>
        </w:numPr>
      </w:pPr>
      <w:r w:rsidRPr="0069465E">
        <w:t xml:space="preserve">any scientific or technical information, invention, design, process, procedure, formula, improvement, technology or method; </w:t>
      </w:r>
    </w:p>
    <w:p w14:paraId="07705CE0" w14:textId="35AAFAB3" w:rsidR="000A5C76" w:rsidRPr="00515C24" w:rsidRDefault="000A5C76" w:rsidP="00515C24">
      <w:pPr>
        <w:pStyle w:val="Odstavekseznama"/>
        <w:numPr>
          <w:ilvl w:val="0"/>
          <w:numId w:val="3"/>
        </w:numPr>
        <w:rPr>
          <w:b/>
        </w:rPr>
      </w:pPr>
      <w:r w:rsidRPr="006B7060">
        <w:t>any concepts, samples, reports, data, know-how, works-in-progress, designs, drawings, photographs, development tools, specifications, software programs, source code, object code, flow charts, and databases;</w:t>
      </w:r>
    </w:p>
    <w:p w14:paraId="7CA7C228" w14:textId="52B2DD6C" w:rsidR="000A5C76" w:rsidRPr="00515C24" w:rsidRDefault="000A5C76" w:rsidP="00515C24">
      <w:pPr>
        <w:pStyle w:val="Odstavekseznama"/>
        <w:numPr>
          <w:ilvl w:val="0"/>
          <w:numId w:val="3"/>
        </w:numPr>
        <w:rPr>
          <w:b/>
        </w:rPr>
      </w:pPr>
      <w:r w:rsidRPr="006B7060">
        <w:t>any marketing strategies, plans, financial information, or projections, operations, sales estimates, business plans and performance results relating to the Party’s past, present or future business activities, or those of its affiliates, subsidiaries and affiliated companies;</w:t>
      </w:r>
    </w:p>
    <w:p w14:paraId="4AD06EFE" w14:textId="47ECFE52" w:rsidR="000A5C76" w:rsidRPr="00515C24" w:rsidRDefault="000A5C76" w:rsidP="00515C24">
      <w:pPr>
        <w:pStyle w:val="Odstavekseznama"/>
        <w:numPr>
          <w:ilvl w:val="0"/>
          <w:numId w:val="3"/>
        </w:numPr>
        <w:rPr>
          <w:b/>
        </w:rPr>
      </w:pPr>
      <w:r w:rsidRPr="006B7060">
        <w:t xml:space="preserve">trade secrets; plans for products or services, and customer or supplier lists; </w:t>
      </w:r>
    </w:p>
    <w:p w14:paraId="393EE6DB" w14:textId="21239DEA" w:rsidR="000A5C76" w:rsidRPr="00515C24" w:rsidRDefault="000A5C76" w:rsidP="00515C24">
      <w:pPr>
        <w:pStyle w:val="Odstavekseznama"/>
        <w:numPr>
          <w:ilvl w:val="0"/>
          <w:numId w:val="3"/>
        </w:numPr>
        <w:rPr>
          <w:b/>
        </w:rPr>
      </w:pPr>
      <w:r w:rsidRPr="006B7060">
        <w:t>any other information that should reasonably be recognised as Confiden</w:t>
      </w:r>
      <w:r>
        <w:t>tial Information by the Parties;</w:t>
      </w:r>
    </w:p>
    <w:p w14:paraId="3D2B3E91" w14:textId="77777777" w:rsidR="000A5C76" w:rsidRDefault="000A5C76" w:rsidP="00AF0140">
      <w:pPr>
        <w:rPr>
          <w:b/>
        </w:rPr>
      </w:pPr>
      <w:r w:rsidRPr="006B7060">
        <w:t>is “Confidential Information”.</w:t>
      </w:r>
    </w:p>
    <w:p w14:paraId="5039766A" w14:textId="44F9AE11" w:rsidR="000A5C76" w:rsidRPr="006B7060" w:rsidRDefault="000A5C76" w:rsidP="00AF0140">
      <w:pPr>
        <w:rPr>
          <w:rFonts w:ascii="Calibri" w:eastAsia="Times New Roman" w:hAnsi="Calibri" w:cs="Times New Roman"/>
          <w:color w:val="000000"/>
          <w:lang w:val="en-US" w:eastAsia="it-IT"/>
        </w:rPr>
      </w:pPr>
      <w:r w:rsidRPr="006B7060">
        <w:rPr>
          <w:rFonts w:ascii="Calibri" w:eastAsia="Times New Roman" w:hAnsi="Calibri" w:cs="Times New Roman"/>
          <w:color w:val="000000"/>
          <w:lang w:val="en-US" w:eastAsia="it-IT"/>
        </w:rPr>
        <w:t xml:space="preserve">The </w:t>
      </w:r>
      <w:r>
        <w:rPr>
          <w:rFonts w:ascii="Calibri" w:eastAsia="Times New Roman" w:hAnsi="Calibri" w:cs="Times New Roman"/>
          <w:color w:val="000000"/>
          <w:lang w:val="en-US" w:eastAsia="it-IT"/>
        </w:rPr>
        <w:t>expert</w:t>
      </w:r>
      <w:r w:rsidRPr="006B7060">
        <w:rPr>
          <w:rFonts w:ascii="Calibri" w:eastAsia="Times New Roman" w:hAnsi="Calibri" w:cs="Times New Roman"/>
          <w:color w:val="000000"/>
          <w:lang w:val="en-US" w:eastAsia="it-IT"/>
        </w:rPr>
        <w:t xml:space="preserve"> hereby undertake</w:t>
      </w:r>
      <w:r>
        <w:rPr>
          <w:rFonts w:ascii="Calibri" w:eastAsia="Times New Roman" w:hAnsi="Calibri" w:cs="Times New Roman"/>
          <w:color w:val="000000"/>
          <w:lang w:val="en-US" w:eastAsia="it-IT"/>
        </w:rPr>
        <w:t>s</w:t>
      </w:r>
      <w:r w:rsidRPr="006B7060">
        <w:rPr>
          <w:rFonts w:ascii="Calibri" w:eastAsia="Times New Roman" w:hAnsi="Calibri" w:cs="Times New Roman"/>
          <w:color w:val="000000"/>
          <w:lang w:val="en-US" w:eastAsia="it-IT"/>
        </w:rPr>
        <w:t>:</w:t>
      </w:r>
    </w:p>
    <w:p w14:paraId="4780A895" w14:textId="716BB750" w:rsidR="000A5C76" w:rsidRPr="00515C24" w:rsidRDefault="000A5C76" w:rsidP="00515C24">
      <w:pPr>
        <w:pStyle w:val="Odstavekseznama"/>
        <w:numPr>
          <w:ilvl w:val="0"/>
          <w:numId w:val="3"/>
        </w:numPr>
        <w:rPr>
          <w:rFonts w:ascii="Calibri" w:eastAsia="Times New Roman" w:hAnsi="Calibri" w:cs="Times New Roman"/>
          <w:color w:val="000000"/>
          <w:lang w:val="en-US" w:eastAsia="it-IT"/>
        </w:rPr>
      </w:pPr>
      <w:r w:rsidRPr="00515C24">
        <w:rPr>
          <w:rFonts w:ascii="Calibri" w:eastAsia="Times New Roman" w:hAnsi="Calibri" w:cs="Times New Roman"/>
          <w:color w:val="000000"/>
          <w:lang w:val="en-US" w:eastAsia="it-IT"/>
        </w:rPr>
        <w:t>not to use Confidential Information otherwise than for the purpose for which it was disclosed;</w:t>
      </w:r>
    </w:p>
    <w:p w14:paraId="2DD0416F" w14:textId="0FE495F9" w:rsidR="000A5C76" w:rsidRPr="00515C24" w:rsidRDefault="000A5C76" w:rsidP="00515C24">
      <w:pPr>
        <w:pStyle w:val="Odstavekseznama"/>
        <w:numPr>
          <w:ilvl w:val="0"/>
          <w:numId w:val="3"/>
        </w:numPr>
        <w:rPr>
          <w:rFonts w:ascii="Calibri" w:eastAsia="Times New Roman" w:hAnsi="Calibri" w:cs="Times New Roman"/>
          <w:color w:val="000000"/>
          <w:lang w:val="en-US" w:eastAsia="it-IT"/>
        </w:rPr>
      </w:pPr>
      <w:r w:rsidRPr="00515C24">
        <w:rPr>
          <w:rFonts w:ascii="Calibri" w:eastAsia="Times New Roman" w:hAnsi="Calibri" w:cs="Times New Roman"/>
          <w:color w:val="000000"/>
          <w:lang w:val="en-US" w:eastAsia="it-IT"/>
        </w:rPr>
        <w:t>not to disclose Confidential Information to any third Party without the prior written consent by the Contractor;</w:t>
      </w:r>
    </w:p>
    <w:p w14:paraId="796BF877" w14:textId="365AE740" w:rsidR="000A5C76" w:rsidRPr="00515C24" w:rsidRDefault="000A5C76" w:rsidP="00515C24">
      <w:pPr>
        <w:pStyle w:val="Odstavekseznama"/>
        <w:numPr>
          <w:ilvl w:val="0"/>
          <w:numId w:val="3"/>
        </w:numPr>
        <w:rPr>
          <w:rFonts w:ascii="Calibri" w:eastAsia="Times New Roman" w:hAnsi="Calibri" w:cs="Times New Roman"/>
          <w:color w:val="000000"/>
          <w:lang w:val="en-US" w:eastAsia="it-IT"/>
        </w:rPr>
      </w:pPr>
      <w:r w:rsidRPr="00515C24">
        <w:rPr>
          <w:rFonts w:ascii="Calibri" w:eastAsia="Times New Roman" w:hAnsi="Calibri" w:cs="Times New Roman"/>
          <w:color w:val="000000"/>
          <w:lang w:val="en-US" w:eastAsia="it-IT"/>
        </w:rPr>
        <w:t xml:space="preserve">to return to the Contractor on demand all Confidential Information which has been supplied to or acquired by the </w:t>
      </w:r>
      <w:r w:rsidR="00A25C22" w:rsidRPr="00515C24">
        <w:rPr>
          <w:rFonts w:ascii="Calibri" w:eastAsia="Times New Roman" w:hAnsi="Calibri" w:cs="Times New Roman"/>
          <w:color w:val="000000"/>
          <w:lang w:val="en-US" w:eastAsia="it-IT"/>
        </w:rPr>
        <w:t>e</w:t>
      </w:r>
      <w:r w:rsidR="00DC3B10" w:rsidRPr="00515C24">
        <w:rPr>
          <w:rFonts w:ascii="Calibri" w:eastAsia="Times New Roman" w:hAnsi="Calibri" w:cs="Times New Roman"/>
          <w:color w:val="000000"/>
          <w:lang w:val="en-US" w:eastAsia="it-IT"/>
        </w:rPr>
        <w:t>xpert</w:t>
      </w:r>
      <w:r w:rsidRPr="00515C24">
        <w:rPr>
          <w:rFonts w:ascii="Calibri" w:eastAsia="Times New Roman" w:hAnsi="Calibri" w:cs="Times New Roman"/>
          <w:color w:val="000000"/>
          <w:lang w:val="en-US" w:eastAsia="it-IT"/>
        </w:rPr>
        <w:t xml:space="preserve"> including all copies thereof and to delete </w:t>
      </w:r>
      <w:r w:rsidR="00DC3B10" w:rsidRPr="00515C24">
        <w:rPr>
          <w:rFonts w:ascii="Calibri" w:eastAsia="Times New Roman" w:hAnsi="Calibri" w:cs="Times New Roman"/>
          <w:color w:val="000000"/>
          <w:lang w:val="en-US" w:eastAsia="it-IT"/>
        </w:rPr>
        <w:t xml:space="preserve">after </w:t>
      </w:r>
      <w:r w:rsidR="00421086" w:rsidRPr="00515C24">
        <w:rPr>
          <w:rFonts w:ascii="Calibri" w:eastAsia="Times New Roman" w:hAnsi="Calibri" w:cs="Times New Roman"/>
          <w:color w:val="000000"/>
          <w:lang w:val="en-US" w:eastAsia="it-IT"/>
        </w:rPr>
        <w:t xml:space="preserve">the end of evaluation </w:t>
      </w:r>
      <w:r w:rsidRPr="00515C24">
        <w:rPr>
          <w:rFonts w:ascii="Calibri" w:eastAsia="Times New Roman" w:hAnsi="Calibri" w:cs="Times New Roman"/>
          <w:color w:val="000000"/>
          <w:lang w:val="en-US" w:eastAsia="it-IT"/>
        </w:rPr>
        <w:t>all information stored in a machine</w:t>
      </w:r>
      <w:r w:rsidR="00735A6A" w:rsidRPr="00515C24">
        <w:rPr>
          <w:rFonts w:ascii="Calibri" w:eastAsia="Times New Roman" w:hAnsi="Calibri" w:cs="Times New Roman"/>
          <w:color w:val="000000"/>
          <w:lang w:val="en-US" w:eastAsia="it-IT"/>
        </w:rPr>
        <w:t>-</w:t>
      </w:r>
      <w:r w:rsidRPr="00515C24">
        <w:rPr>
          <w:rFonts w:ascii="Calibri" w:eastAsia="Times New Roman" w:hAnsi="Calibri" w:cs="Times New Roman"/>
          <w:color w:val="000000"/>
          <w:lang w:val="en-US" w:eastAsia="it-IT"/>
        </w:rPr>
        <w:t xml:space="preserve">readable form. </w:t>
      </w:r>
    </w:p>
    <w:p w14:paraId="0A40A51A" w14:textId="77777777" w:rsidR="000A5C76" w:rsidRPr="006B7060" w:rsidRDefault="000A5C76" w:rsidP="00AF0140">
      <w:pPr>
        <w:rPr>
          <w:rFonts w:ascii="Times New Roman" w:eastAsia="Times New Roman" w:hAnsi="Times New Roman" w:cs="Times New Roman"/>
          <w:lang w:val="en-US" w:eastAsia="it-IT"/>
        </w:rPr>
      </w:pPr>
      <w:r w:rsidRPr="006B7060">
        <w:rPr>
          <w:rFonts w:ascii="Calibri" w:eastAsia="Times New Roman" w:hAnsi="Calibri" w:cs="Times New Roman"/>
          <w:color w:val="000000"/>
          <w:lang w:val="en-US" w:eastAsia="it-IT"/>
        </w:rPr>
        <w:t>Notwithstanding the aforementioned, Confidential Information shall exclude information that: </w:t>
      </w:r>
    </w:p>
    <w:p w14:paraId="6D0A7BFB" w14:textId="4B403077" w:rsidR="000A5C76" w:rsidRPr="00515C24" w:rsidRDefault="000A5C76" w:rsidP="00515C24">
      <w:pPr>
        <w:pStyle w:val="Odstavekseznama"/>
        <w:numPr>
          <w:ilvl w:val="0"/>
          <w:numId w:val="3"/>
        </w:numPr>
        <w:rPr>
          <w:rFonts w:ascii="Calibri" w:eastAsia="Times New Roman" w:hAnsi="Calibri" w:cs="Times New Roman"/>
          <w:color w:val="000000"/>
          <w:lang w:val="en-US" w:eastAsia="it-IT"/>
        </w:rPr>
      </w:pPr>
      <w:r w:rsidRPr="00515C24">
        <w:rPr>
          <w:rFonts w:ascii="Calibri" w:eastAsia="Times New Roman" w:hAnsi="Calibri" w:cs="Times New Roman"/>
          <w:color w:val="000000"/>
          <w:lang w:val="en-US" w:eastAsia="it-IT"/>
        </w:rPr>
        <w:t>is already in the public domain at the time of disclosure by the Disclosing Party to the Receiving Party or thereafter enters the public domain without any breach of the terms of this Agreement;</w:t>
      </w:r>
    </w:p>
    <w:p w14:paraId="46434C76" w14:textId="3A460586" w:rsidR="000A5C76" w:rsidRPr="00515C24" w:rsidRDefault="000A5C76" w:rsidP="00515C24">
      <w:pPr>
        <w:pStyle w:val="Odstavekseznama"/>
        <w:numPr>
          <w:ilvl w:val="0"/>
          <w:numId w:val="3"/>
        </w:numPr>
        <w:rPr>
          <w:rFonts w:ascii="Calibri" w:eastAsia="Times New Roman" w:hAnsi="Calibri" w:cs="Times New Roman"/>
          <w:color w:val="000000"/>
          <w:lang w:val="en-US" w:eastAsia="it-IT"/>
        </w:rPr>
      </w:pPr>
      <w:r w:rsidRPr="00515C24">
        <w:rPr>
          <w:rFonts w:ascii="Calibri" w:eastAsia="Times New Roman" w:hAnsi="Calibri" w:cs="Times New Roman"/>
          <w:color w:val="000000"/>
          <w:lang w:val="en-US" w:eastAsia="it-IT"/>
        </w:rPr>
        <w:t xml:space="preserve">was already known by the </w:t>
      </w:r>
      <w:r w:rsidR="00A25C22" w:rsidRPr="00515C24">
        <w:rPr>
          <w:rFonts w:ascii="Calibri" w:eastAsia="Times New Roman" w:hAnsi="Calibri" w:cs="Times New Roman"/>
          <w:color w:val="000000"/>
          <w:lang w:val="en-US" w:eastAsia="it-IT"/>
        </w:rPr>
        <w:t>e</w:t>
      </w:r>
      <w:r w:rsidR="00421086" w:rsidRPr="00515C24">
        <w:rPr>
          <w:rFonts w:ascii="Calibri" w:eastAsia="Times New Roman" w:hAnsi="Calibri" w:cs="Times New Roman"/>
          <w:color w:val="000000"/>
          <w:lang w:val="en-US" w:eastAsia="it-IT"/>
        </w:rPr>
        <w:t>xpert</w:t>
      </w:r>
      <w:r w:rsidRPr="00515C24">
        <w:rPr>
          <w:rFonts w:ascii="Calibri" w:eastAsia="Times New Roman" w:hAnsi="Calibri" w:cs="Times New Roman"/>
          <w:color w:val="000000"/>
          <w:lang w:val="en-US" w:eastAsia="it-IT"/>
        </w:rPr>
        <w:t xml:space="preserve"> before the moment of disclosure (under evidence of reasonable proof or written record of such disclosure);</w:t>
      </w:r>
    </w:p>
    <w:p w14:paraId="1ED92382" w14:textId="279D0B99" w:rsidR="000A5C76" w:rsidRPr="00515C24" w:rsidRDefault="000A5C76" w:rsidP="00515C24">
      <w:pPr>
        <w:pStyle w:val="Odstavekseznama"/>
        <w:numPr>
          <w:ilvl w:val="0"/>
          <w:numId w:val="3"/>
        </w:numPr>
        <w:rPr>
          <w:rFonts w:ascii="Calibri" w:eastAsia="Times New Roman" w:hAnsi="Calibri" w:cs="Times New Roman"/>
          <w:color w:val="000000"/>
          <w:lang w:val="en-US" w:eastAsia="it-IT"/>
        </w:rPr>
      </w:pPr>
      <w:r w:rsidRPr="00515C24">
        <w:rPr>
          <w:rFonts w:ascii="Calibri" w:eastAsia="Times New Roman" w:hAnsi="Calibri" w:cs="Times New Roman"/>
          <w:color w:val="000000"/>
          <w:lang w:val="en-US" w:eastAsia="it-IT"/>
        </w:rPr>
        <w:t xml:space="preserve">is subsequently communicated to the </w:t>
      </w:r>
      <w:r w:rsidR="00A25C22" w:rsidRPr="00515C24">
        <w:rPr>
          <w:rFonts w:ascii="Calibri" w:eastAsia="Times New Roman" w:hAnsi="Calibri" w:cs="Times New Roman"/>
          <w:color w:val="000000"/>
          <w:lang w:val="en-US" w:eastAsia="it-IT"/>
        </w:rPr>
        <w:t>e</w:t>
      </w:r>
      <w:r w:rsidR="00263BF9" w:rsidRPr="00515C24">
        <w:rPr>
          <w:rFonts w:ascii="Calibri" w:eastAsia="Times New Roman" w:hAnsi="Calibri" w:cs="Times New Roman"/>
          <w:color w:val="000000"/>
          <w:lang w:val="en-US" w:eastAsia="it-IT"/>
        </w:rPr>
        <w:t>xpert</w:t>
      </w:r>
      <w:r w:rsidRPr="00515C24">
        <w:rPr>
          <w:rFonts w:ascii="Calibri" w:eastAsia="Times New Roman" w:hAnsi="Calibri" w:cs="Times New Roman"/>
          <w:color w:val="000000"/>
          <w:lang w:val="en-US" w:eastAsia="it-IT"/>
        </w:rPr>
        <w:t xml:space="preserve"> without any obligation of confidence from a third party who is in lawful possession thereof and under no obligation of confidence to the Disclosing Party;</w:t>
      </w:r>
    </w:p>
    <w:p w14:paraId="0B340780" w14:textId="27C781EA" w:rsidR="000A5C76" w:rsidRPr="00515C24" w:rsidRDefault="000A5C76" w:rsidP="00515C24">
      <w:pPr>
        <w:pStyle w:val="Odstavekseznama"/>
        <w:numPr>
          <w:ilvl w:val="0"/>
          <w:numId w:val="3"/>
        </w:numPr>
        <w:rPr>
          <w:rFonts w:ascii="Calibri" w:eastAsia="Times New Roman" w:hAnsi="Calibri" w:cs="Times New Roman"/>
          <w:color w:val="000000"/>
          <w:lang w:val="en-US" w:eastAsia="it-IT"/>
        </w:rPr>
      </w:pPr>
      <w:r w:rsidRPr="00515C24">
        <w:rPr>
          <w:rFonts w:ascii="Calibri" w:eastAsia="Times New Roman" w:hAnsi="Calibri" w:cs="Times New Roman"/>
          <w:color w:val="000000"/>
          <w:lang w:val="en-US" w:eastAsia="it-IT"/>
        </w:rPr>
        <w:t xml:space="preserve">becomes publicly available by other means than a breach of the confidentiality obligations by the </w:t>
      </w:r>
      <w:r w:rsidR="00584D17" w:rsidRPr="00515C24">
        <w:rPr>
          <w:rFonts w:ascii="Calibri" w:eastAsia="Times New Roman" w:hAnsi="Calibri" w:cs="Times New Roman"/>
          <w:color w:val="000000"/>
          <w:lang w:val="en-US" w:eastAsia="it-IT"/>
        </w:rPr>
        <w:t>e</w:t>
      </w:r>
      <w:r w:rsidR="00263BF9" w:rsidRPr="00515C24">
        <w:rPr>
          <w:rFonts w:ascii="Calibri" w:eastAsia="Times New Roman" w:hAnsi="Calibri" w:cs="Times New Roman"/>
          <w:color w:val="000000"/>
          <w:lang w:val="en-US" w:eastAsia="it-IT"/>
        </w:rPr>
        <w:t>xpert</w:t>
      </w:r>
      <w:r w:rsidRPr="00515C24">
        <w:rPr>
          <w:rFonts w:ascii="Calibri" w:eastAsia="Times New Roman" w:hAnsi="Calibri" w:cs="Times New Roman"/>
          <w:color w:val="000000"/>
          <w:lang w:val="en-US" w:eastAsia="it-IT"/>
        </w:rPr>
        <w:t xml:space="preserve"> (not through fault or failure to act by the </w:t>
      </w:r>
      <w:r w:rsidR="009009B3">
        <w:rPr>
          <w:rFonts w:ascii="Calibri" w:eastAsia="Times New Roman" w:hAnsi="Calibri" w:cs="Times New Roman"/>
          <w:color w:val="000000"/>
          <w:lang w:val="en-US" w:eastAsia="it-IT"/>
        </w:rPr>
        <w:t>e</w:t>
      </w:r>
      <w:r w:rsidR="00263BF9" w:rsidRPr="00515C24">
        <w:rPr>
          <w:rFonts w:ascii="Calibri" w:eastAsia="Times New Roman" w:hAnsi="Calibri" w:cs="Times New Roman"/>
          <w:color w:val="000000"/>
          <w:lang w:val="en-US" w:eastAsia="it-IT"/>
        </w:rPr>
        <w:t>xpert</w:t>
      </w:r>
      <w:r w:rsidRPr="00515C24">
        <w:rPr>
          <w:rFonts w:ascii="Calibri" w:eastAsia="Times New Roman" w:hAnsi="Calibri" w:cs="Times New Roman"/>
          <w:color w:val="000000"/>
          <w:lang w:val="en-US" w:eastAsia="it-IT"/>
        </w:rPr>
        <w:t>)</w:t>
      </w:r>
      <w:r w:rsidR="00584D17" w:rsidRPr="00515C24">
        <w:rPr>
          <w:rFonts w:ascii="Calibri" w:eastAsia="Times New Roman" w:hAnsi="Calibri" w:cs="Times New Roman"/>
          <w:color w:val="000000"/>
          <w:lang w:val="en-US" w:eastAsia="it-IT"/>
        </w:rPr>
        <w:t>.</w:t>
      </w:r>
    </w:p>
    <w:p w14:paraId="303485C3" w14:textId="213D2934" w:rsidR="00263BF9" w:rsidRDefault="00263BF9" w:rsidP="00AF0140">
      <w:pPr>
        <w:rPr>
          <w:rFonts w:ascii="Calibri" w:eastAsia="Times New Roman" w:hAnsi="Calibri" w:cs="Times New Roman"/>
          <w:color w:val="000000"/>
          <w:lang w:eastAsia="it-IT"/>
        </w:rPr>
      </w:pPr>
      <w:r w:rsidRPr="00263BF9">
        <w:rPr>
          <w:rFonts w:ascii="Calibri" w:eastAsia="Times New Roman" w:hAnsi="Calibri" w:cs="Times New Roman"/>
          <w:color w:val="000000"/>
          <w:lang w:eastAsia="it-IT"/>
        </w:rPr>
        <w:t xml:space="preserve">If the expert breaches any of their obligations under </w:t>
      </w:r>
      <w:r w:rsidR="00463A13">
        <w:rPr>
          <w:rFonts w:ascii="Calibri" w:eastAsia="Times New Roman" w:hAnsi="Calibri" w:cs="Times New Roman"/>
          <w:color w:val="000000"/>
          <w:lang w:eastAsia="it-IT"/>
        </w:rPr>
        <w:t>this Article</w:t>
      </w:r>
      <w:r w:rsidRPr="00263BF9">
        <w:rPr>
          <w:rFonts w:ascii="Calibri" w:eastAsia="Times New Roman" w:hAnsi="Calibri" w:cs="Times New Roman"/>
          <w:color w:val="000000"/>
          <w:lang w:eastAsia="it-IT"/>
        </w:rPr>
        <w:t>, the Contractor may apply the measures set out in Chapter 5.</w:t>
      </w:r>
    </w:p>
    <w:p w14:paraId="4262853C" w14:textId="77777777" w:rsidR="00AF0140" w:rsidRPr="00515C24" w:rsidRDefault="00AF0140" w:rsidP="00AF0140">
      <w:pPr>
        <w:rPr>
          <w:rFonts w:eastAsiaTheme="majorEastAsia" w:cstheme="majorBidi"/>
          <w:b/>
          <w:bCs/>
          <w:color w:val="003966"/>
          <w:sz w:val="34"/>
          <w:szCs w:val="28"/>
        </w:rPr>
      </w:pPr>
    </w:p>
    <w:p w14:paraId="0DD45A64" w14:textId="49726B52" w:rsidR="00EB12CB" w:rsidRPr="001E3F1B" w:rsidRDefault="00EB12CB" w:rsidP="001E3F1B">
      <w:pPr>
        <w:pStyle w:val="Odstavekseznama"/>
        <w:numPr>
          <w:ilvl w:val="0"/>
          <w:numId w:val="0"/>
        </w:numPr>
        <w:spacing w:before="0" w:after="200"/>
        <w:jc w:val="left"/>
        <w:rPr>
          <w:rFonts w:eastAsiaTheme="majorEastAsia" w:cstheme="majorBidi"/>
          <w:b/>
          <w:bCs/>
          <w:color w:val="003966"/>
          <w:sz w:val="34"/>
          <w:szCs w:val="28"/>
        </w:rPr>
      </w:pPr>
      <w:r w:rsidRPr="001E3F1B">
        <w:rPr>
          <w:rFonts w:eastAsiaTheme="majorEastAsia" w:cstheme="majorBidi"/>
          <w:b/>
          <w:bCs/>
          <w:color w:val="003966"/>
          <w:sz w:val="34"/>
          <w:szCs w:val="28"/>
        </w:rPr>
        <w:t xml:space="preserve">CHAPTER 5: </w:t>
      </w:r>
      <w:r w:rsidR="00927F9E" w:rsidRPr="001E3F1B">
        <w:rPr>
          <w:rFonts w:eastAsiaTheme="majorEastAsia" w:cstheme="majorBidi"/>
          <w:b/>
          <w:bCs/>
          <w:color w:val="003966"/>
          <w:sz w:val="34"/>
          <w:szCs w:val="28"/>
        </w:rPr>
        <w:t>BREACH OF CONTRACT</w:t>
      </w:r>
    </w:p>
    <w:p w14:paraId="1584ADE4" w14:textId="00E1C196" w:rsidR="00EB12CB" w:rsidRDefault="00EB12CB" w:rsidP="00EB12CB">
      <w:pPr>
        <w:pStyle w:val="Naslov2"/>
        <w:numPr>
          <w:ilvl w:val="0"/>
          <w:numId w:val="0"/>
        </w:numPr>
        <w:ind w:left="426" w:hanging="426"/>
      </w:pPr>
      <w:bookmarkStart w:id="12" w:name="_Toc95137699"/>
      <w:r w:rsidRPr="000C391D">
        <w:t xml:space="preserve">Article </w:t>
      </w:r>
      <w:r w:rsidR="001E3F1B">
        <w:t>1</w:t>
      </w:r>
      <w:r w:rsidR="000A5C76">
        <w:t>1</w:t>
      </w:r>
      <w:r w:rsidRPr="000C391D">
        <w:t xml:space="preserve"> – </w:t>
      </w:r>
      <w:r w:rsidR="00927F9E">
        <w:t>Suspen</w:t>
      </w:r>
      <w:r w:rsidR="002A7615">
        <w:t>s</w:t>
      </w:r>
      <w:r w:rsidR="00927F9E">
        <w:t>ion of the payment deadline</w:t>
      </w:r>
      <w:bookmarkEnd w:id="12"/>
    </w:p>
    <w:p w14:paraId="68471B64" w14:textId="6B176413" w:rsidR="002A7615" w:rsidRDefault="002A7615" w:rsidP="002A7615">
      <w:r>
        <w:t xml:space="preserve">The Contractor may — at any moment — suspend the payment deadline, in the tasks listed in the Article 3 are not concluded or are not of sufficient quality. </w:t>
      </w:r>
    </w:p>
    <w:p w14:paraId="024390BA" w14:textId="639DF391" w:rsidR="002A7615" w:rsidRDefault="002A7615" w:rsidP="002A7615">
      <w:r>
        <w:lastRenderedPageBreak/>
        <w:t>In this case, the Contractor must formally notify the expert (via email</w:t>
      </w:r>
      <w:r w:rsidR="00D2750F">
        <w:t xml:space="preserve"> provided by the expert</w:t>
      </w:r>
      <w:r>
        <w:t>) of the suspension and the reasons why.</w:t>
      </w:r>
    </w:p>
    <w:p w14:paraId="267DF18E" w14:textId="094CCB50" w:rsidR="00607A29" w:rsidRDefault="00607A29" w:rsidP="002A7615">
      <w:r>
        <w:t xml:space="preserve">The suspension takes effect on the day the notification is sent by the Contractor. </w:t>
      </w:r>
    </w:p>
    <w:p w14:paraId="256ECDD8" w14:textId="16684A06" w:rsidR="002A7615" w:rsidRDefault="002A7615" w:rsidP="002A7615">
      <w:r>
        <w:t>If the conditions for suspending the payment deadline are no longer met, the suspension will be lifted, and the remaining period will resume.</w:t>
      </w:r>
    </w:p>
    <w:p w14:paraId="54DA991F" w14:textId="1A9A25F9" w:rsidR="002A7615" w:rsidRDefault="002A7615" w:rsidP="002A7615">
      <w:r>
        <w:t xml:space="preserve">If the suspension exceeds </w:t>
      </w:r>
      <w:r w:rsidR="001660B8">
        <w:t>one</w:t>
      </w:r>
      <w:r>
        <w:t xml:space="preserve"> month, the expert may ask the Contractor to take a decision on whether the suspension will continue.</w:t>
      </w:r>
    </w:p>
    <w:p w14:paraId="6C87B39C" w14:textId="7D1371E8" w:rsidR="002A7615" w:rsidRDefault="002A7615" w:rsidP="002A7615">
      <w:r w:rsidRPr="001308AB">
        <w:t xml:space="preserve">If the payment deadline has been suspended due to non-compliance of deliverables and the revised report or deliverables, the </w:t>
      </w:r>
      <w:r w:rsidR="006471BF" w:rsidRPr="001308AB">
        <w:t xml:space="preserve">Contractor </w:t>
      </w:r>
      <w:r w:rsidRPr="001308AB">
        <w:t>may also terminate the Contract.</w:t>
      </w:r>
    </w:p>
    <w:p w14:paraId="11658E41" w14:textId="465BD50E" w:rsidR="006471BF" w:rsidRDefault="006471BF" w:rsidP="00F512F9">
      <w:pPr>
        <w:pStyle w:val="Naslov2"/>
        <w:numPr>
          <w:ilvl w:val="0"/>
          <w:numId w:val="0"/>
        </w:numPr>
        <w:ind w:left="426" w:hanging="426"/>
      </w:pPr>
      <w:bookmarkStart w:id="13" w:name="_Toc95137700"/>
      <w:r>
        <w:t>Article 1</w:t>
      </w:r>
      <w:r w:rsidR="000A5C76">
        <w:t>2</w:t>
      </w:r>
      <w:r>
        <w:t xml:space="preserve"> – Rejection of fees</w:t>
      </w:r>
      <w:bookmarkEnd w:id="13"/>
    </w:p>
    <w:p w14:paraId="4C95B442" w14:textId="77777777" w:rsidR="006471BF" w:rsidRDefault="006471BF" w:rsidP="006471BF">
      <w:r>
        <w:t xml:space="preserve">The Contractor may reject (part of) the fee if the expert has committed: </w:t>
      </w:r>
    </w:p>
    <w:p w14:paraId="5C216908" w14:textId="77777777" w:rsidR="006471BF" w:rsidRDefault="006471BF" w:rsidP="006471BF">
      <w:pPr>
        <w:pStyle w:val="Odstavekseznama"/>
        <w:numPr>
          <w:ilvl w:val="0"/>
          <w:numId w:val="3"/>
        </w:numPr>
      </w:pPr>
      <w:r>
        <w:t xml:space="preserve">substantial errors, irregularities or fraud or </w:t>
      </w:r>
    </w:p>
    <w:p w14:paraId="4A4B1562" w14:textId="072972AF" w:rsidR="006471BF" w:rsidRDefault="006471BF" w:rsidP="006471BF">
      <w:pPr>
        <w:pStyle w:val="Odstavekseznama"/>
        <w:numPr>
          <w:ilvl w:val="0"/>
          <w:numId w:val="3"/>
        </w:numPr>
      </w:pPr>
      <w:r>
        <w:t>serious breach of obligations under the Contract or during the selection procedure (including improper implementation of the work, false declarations and breach of obligations relating to the Code of Conduct (see Annex 1).</w:t>
      </w:r>
    </w:p>
    <w:p w14:paraId="700DE428" w14:textId="5370760D" w:rsidR="006471BF" w:rsidRDefault="006471BF" w:rsidP="006471BF">
      <w:r>
        <w:t>The contractor must formally notify the expert of the rejection, the amounts and the reasons why. The expert may — within 30 days of receiving notification — formally notify the Contractor of its disagreement and the reasons why.</w:t>
      </w:r>
    </w:p>
    <w:p w14:paraId="1C6DB5A7" w14:textId="58EADF12" w:rsidR="006471BF" w:rsidRDefault="006471BF" w:rsidP="00F512F9">
      <w:pPr>
        <w:pStyle w:val="Naslov2"/>
        <w:numPr>
          <w:ilvl w:val="0"/>
          <w:numId w:val="0"/>
        </w:numPr>
        <w:ind w:left="426" w:hanging="426"/>
      </w:pPr>
      <w:bookmarkStart w:id="14" w:name="_Toc95137701"/>
      <w:r>
        <w:t>Article 1</w:t>
      </w:r>
      <w:r w:rsidR="000A5C76">
        <w:t>3 -</w:t>
      </w:r>
      <w:r>
        <w:t xml:space="preserve"> Suspension of the contract</w:t>
      </w:r>
      <w:bookmarkEnd w:id="14"/>
    </w:p>
    <w:p w14:paraId="58B7F8E6" w14:textId="5752D76C" w:rsidR="006471BF" w:rsidRDefault="006471BF" w:rsidP="006471BF">
      <w:r>
        <w:t>The Contractor may suspend implementation of the Contract or any part of it, if:</w:t>
      </w:r>
    </w:p>
    <w:p w14:paraId="13FEDAFE" w14:textId="5F3EA1B9" w:rsidR="006471BF" w:rsidRDefault="006471BF" w:rsidP="0089258D">
      <w:pPr>
        <w:pStyle w:val="Odstavekseznama"/>
        <w:numPr>
          <w:ilvl w:val="0"/>
          <w:numId w:val="3"/>
        </w:numPr>
      </w:pPr>
      <w:r>
        <w:t xml:space="preserve">the expert is not able to fulfil </w:t>
      </w:r>
      <w:r w:rsidR="21397934">
        <w:t>their</w:t>
      </w:r>
      <w:r>
        <w:t xml:space="preserve"> obligations to carry out the work required</w:t>
      </w:r>
    </w:p>
    <w:p w14:paraId="52DC196C" w14:textId="77777777" w:rsidR="006471BF" w:rsidRDefault="006471BF" w:rsidP="006471BF">
      <w:pPr>
        <w:pStyle w:val="Odstavekseznama"/>
        <w:numPr>
          <w:ilvl w:val="0"/>
          <w:numId w:val="3"/>
        </w:numPr>
      </w:pPr>
      <w:r>
        <w:t>the expert has committed or is suspected of having committed:</w:t>
      </w:r>
    </w:p>
    <w:p w14:paraId="41C8EF26" w14:textId="77777777" w:rsidR="006471BF" w:rsidRDefault="006471BF" w:rsidP="00D117E0">
      <w:pPr>
        <w:pStyle w:val="Odstavekseznama"/>
        <w:numPr>
          <w:ilvl w:val="1"/>
          <w:numId w:val="3"/>
        </w:numPr>
      </w:pPr>
      <w:r>
        <w:t>substantial errors, irregularities or fraud or</w:t>
      </w:r>
    </w:p>
    <w:p w14:paraId="7B6E10C6" w14:textId="056A3788" w:rsidR="006471BF" w:rsidRDefault="006471BF" w:rsidP="00D117E0">
      <w:pPr>
        <w:pStyle w:val="Odstavekseznama"/>
        <w:numPr>
          <w:ilvl w:val="1"/>
          <w:numId w:val="3"/>
        </w:numPr>
      </w:pPr>
      <w:r>
        <w:t>serious breach of obligations under the Contract or during the selection procedure (including improper implementation of the work, false declarations, and breach of obligations relating to the Code of Conduct (see Annex 1).</w:t>
      </w:r>
    </w:p>
    <w:p w14:paraId="1DB76974" w14:textId="6EF4CCAC" w:rsidR="00F512F9" w:rsidRDefault="00F512F9" w:rsidP="00F512F9">
      <w:r>
        <w:t>T</w:t>
      </w:r>
      <w:r w:rsidR="006471BF">
        <w:t xml:space="preserve">he </w:t>
      </w:r>
      <w:r>
        <w:t>Contractor</w:t>
      </w:r>
      <w:r w:rsidR="006471BF">
        <w:t xml:space="preserve"> will formally notify the expert (via</w:t>
      </w:r>
      <w:r>
        <w:t xml:space="preserve"> email</w:t>
      </w:r>
      <w:r w:rsidR="003C6B9C">
        <w:t xml:space="preserve"> provided by the expert</w:t>
      </w:r>
      <w:r w:rsidR="006471BF">
        <w:t>) of the suspension of the Contract and the reasons why.</w:t>
      </w:r>
      <w:r>
        <w:t xml:space="preserve"> </w:t>
      </w:r>
    </w:p>
    <w:p w14:paraId="230BEC04" w14:textId="6A97477A" w:rsidR="001660B8" w:rsidRDefault="001660B8" w:rsidP="00F512F9">
      <w:r>
        <w:t>The suspension will take effect on the date the notification is sent by the Contractor.</w:t>
      </w:r>
    </w:p>
    <w:p w14:paraId="4A0CB4CC" w14:textId="1CE0BA9E" w:rsidR="00F512F9" w:rsidRDefault="00F512F9" w:rsidP="00F512F9">
      <w:r>
        <w:t>It will be lifted if the conditions for resuming implementation of the Contract are met. The expert will be formally notified and, if necessary, the Contract will be amended to adapt it to the new situation.</w:t>
      </w:r>
    </w:p>
    <w:p w14:paraId="3F31B25E" w14:textId="2E50B1D4" w:rsidR="00F512F9" w:rsidRDefault="00F512F9" w:rsidP="00F512F9">
      <w:r>
        <w:t>If resuming implementation of the Contract is not possible, the Contractor may decide to terminate it.</w:t>
      </w:r>
    </w:p>
    <w:p w14:paraId="40FF4636" w14:textId="32DCF556" w:rsidR="00F512F9" w:rsidRDefault="00F512F9" w:rsidP="00F512F9">
      <w:r>
        <w:t>Expenses incurred during suspension will not be reimbursed.</w:t>
      </w:r>
    </w:p>
    <w:p w14:paraId="61BCA042" w14:textId="1FF1054B" w:rsidR="00F512F9" w:rsidRDefault="00F512F9" w:rsidP="00F512F9">
      <w:pPr>
        <w:pStyle w:val="Naslov2"/>
        <w:numPr>
          <w:ilvl w:val="0"/>
          <w:numId w:val="0"/>
        </w:numPr>
        <w:ind w:left="426" w:hanging="426"/>
      </w:pPr>
      <w:bookmarkStart w:id="15" w:name="_Toc95137702"/>
      <w:r>
        <w:t>Article 1</w:t>
      </w:r>
      <w:r w:rsidR="000A5C76">
        <w:t>4 -</w:t>
      </w:r>
      <w:r>
        <w:t xml:space="preserve"> Termination of the contract</w:t>
      </w:r>
      <w:bookmarkEnd w:id="15"/>
    </w:p>
    <w:p w14:paraId="22ED95B6" w14:textId="525E45FD" w:rsidR="00F512F9" w:rsidRDefault="000A5C76" w:rsidP="00F512F9">
      <w:r>
        <w:t>14</w:t>
      </w:r>
      <w:r w:rsidR="00F512F9">
        <w:t>.1 Termination of the contract by the contractor</w:t>
      </w:r>
    </w:p>
    <w:p w14:paraId="17F7B863" w14:textId="23807CDA" w:rsidR="00F512F9" w:rsidRDefault="00F512F9" w:rsidP="00F512F9">
      <w:r>
        <w:lastRenderedPageBreak/>
        <w:t>The Contractor may terminate the Contract, if:</w:t>
      </w:r>
    </w:p>
    <w:p w14:paraId="08168EDB" w14:textId="00CF19CA" w:rsidR="00F512F9" w:rsidRDefault="00F512F9" w:rsidP="00F512F9">
      <w:pPr>
        <w:pStyle w:val="Odstavekseznama"/>
        <w:numPr>
          <w:ilvl w:val="0"/>
          <w:numId w:val="11"/>
        </w:numPr>
      </w:pPr>
      <w:r>
        <w:t xml:space="preserve">the expert is not performing </w:t>
      </w:r>
      <w:r w:rsidR="390204C8">
        <w:t>their</w:t>
      </w:r>
      <w:r>
        <w:t xml:space="preserve"> tasks pursuant to the Contract or is performing them poorly;</w:t>
      </w:r>
    </w:p>
    <w:p w14:paraId="2CC77220" w14:textId="06418F66" w:rsidR="00F512F9" w:rsidRDefault="00F512F9" w:rsidP="00F512F9">
      <w:pPr>
        <w:pStyle w:val="Odstavekseznama"/>
        <w:numPr>
          <w:ilvl w:val="0"/>
          <w:numId w:val="11"/>
        </w:numPr>
      </w:pPr>
      <w:r>
        <w:t>the expert has committed:</w:t>
      </w:r>
    </w:p>
    <w:p w14:paraId="053834DD" w14:textId="241D1D39" w:rsidR="00F512F9" w:rsidRDefault="00F512F9" w:rsidP="00F512F9">
      <w:pPr>
        <w:pStyle w:val="Odstavekseznama"/>
        <w:numPr>
          <w:ilvl w:val="0"/>
          <w:numId w:val="3"/>
        </w:numPr>
      </w:pPr>
      <w:r>
        <w:t>substantial errors, irregularities</w:t>
      </w:r>
      <w:r w:rsidR="6025244A">
        <w:t>,</w:t>
      </w:r>
      <w:r>
        <w:t xml:space="preserve"> fraud or</w:t>
      </w:r>
    </w:p>
    <w:p w14:paraId="2A3498B4" w14:textId="67C7D385" w:rsidR="00F512F9" w:rsidRDefault="00F512F9" w:rsidP="00F512F9">
      <w:pPr>
        <w:pStyle w:val="Odstavekseznama"/>
        <w:numPr>
          <w:ilvl w:val="0"/>
          <w:numId w:val="3"/>
        </w:numPr>
      </w:pPr>
      <w:r>
        <w:t>serious breach of obligations under the Contract or during the selection procedure (including improper implementation of the work, false declarations and breach of obligations relating to the Code of Conduct (see Annex 1);</w:t>
      </w:r>
    </w:p>
    <w:p w14:paraId="41122BBA" w14:textId="77368110" w:rsidR="00F512F9" w:rsidRDefault="00F512F9" w:rsidP="00F512F9">
      <w:pPr>
        <w:pStyle w:val="Odstavekseznama"/>
        <w:numPr>
          <w:ilvl w:val="0"/>
          <w:numId w:val="11"/>
        </w:numPr>
      </w:pPr>
      <w:r>
        <w:t>the expert has been found guilty of grave professional misconduct, proven by any means;</w:t>
      </w:r>
    </w:p>
    <w:p w14:paraId="1A5AC614" w14:textId="6F1E346F" w:rsidR="00F512F9" w:rsidRDefault="00F512F9" w:rsidP="00F512F9">
      <w:pPr>
        <w:pStyle w:val="Odstavekseznama"/>
        <w:numPr>
          <w:ilvl w:val="0"/>
          <w:numId w:val="11"/>
        </w:numPr>
      </w:pPr>
      <w:r>
        <w:t>the expert has a conflict of interest or is in breach of an obligation of confidentiality, as defined in the Code of Conduct (see Annex 1); or</w:t>
      </w:r>
    </w:p>
    <w:p w14:paraId="34E75D3F" w14:textId="5BCD384C" w:rsidR="00F512F9" w:rsidRDefault="00F512F9" w:rsidP="00F512F9">
      <w:pPr>
        <w:pStyle w:val="Odstavekseznama"/>
        <w:numPr>
          <w:ilvl w:val="0"/>
          <w:numId w:val="11"/>
        </w:numPr>
      </w:pPr>
      <w:r>
        <w:t>the Contractor deems that the tasks assigned to the expert under the Contract are no longer needed.</w:t>
      </w:r>
    </w:p>
    <w:p w14:paraId="7C806465" w14:textId="61B77182" w:rsidR="00F512F9" w:rsidRDefault="00F512F9" w:rsidP="00F512F9">
      <w:r>
        <w:t xml:space="preserve">The </w:t>
      </w:r>
      <w:r w:rsidR="00D84ED0">
        <w:t>contractor</w:t>
      </w:r>
      <w:r>
        <w:t xml:space="preserve"> may also terminate the Contract in case of force majeure or suspension of the Contract if resuming is not possible.</w:t>
      </w:r>
    </w:p>
    <w:p w14:paraId="48947B3F" w14:textId="713C27DA" w:rsidR="00F512F9" w:rsidRDefault="00D84ED0" w:rsidP="00F512F9">
      <w:r>
        <w:t>T</w:t>
      </w:r>
      <w:r w:rsidR="00F512F9">
        <w:t xml:space="preserve">he </w:t>
      </w:r>
      <w:r>
        <w:t>Contractor</w:t>
      </w:r>
      <w:r w:rsidR="00F512F9">
        <w:t xml:space="preserve"> must formally notify the expert (via </w:t>
      </w:r>
      <w:r>
        <w:t>email</w:t>
      </w:r>
      <w:r w:rsidR="003C6B9C">
        <w:t xml:space="preserve"> provided by the expert</w:t>
      </w:r>
      <w:r w:rsidR="00F512F9">
        <w:t xml:space="preserve">) of its intention to terminate and the reasons why and invite </w:t>
      </w:r>
      <w:r w:rsidR="0240ED84">
        <w:t>them</w:t>
      </w:r>
      <w:r w:rsidR="00F512F9">
        <w:t xml:space="preserve"> to submit observations within </w:t>
      </w:r>
      <w:r w:rsidR="00855475">
        <w:t>5</w:t>
      </w:r>
      <w:r w:rsidR="00F512F9">
        <w:t xml:space="preserve"> days of receiving notification.</w:t>
      </w:r>
    </w:p>
    <w:p w14:paraId="2B32B50F" w14:textId="09593CC5" w:rsidR="00F512F9" w:rsidRDefault="00F512F9" w:rsidP="00F512F9">
      <w:r>
        <w:t xml:space="preserve">If no observations are submitted or the </w:t>
      </w:r>
      <w:r w:rsidR="00D84ED0">
        <w:t>Contractor</w:t>
      </w:r>
      <w:r>
        <w:t xml:space="preserve"> decides to pursue termination despite the observations it has received, it will formally notify confirmation of the</w:t>
      </w:r>
      <w:r w:rsidRPr="00F512F9">
        <w:t xml:space="preserve"> </w:t>
      </w:r>
      <w:r>
        <w:t>termination to the expert. Otherwise, it will formally notify that the procedure is not continued.</w:t>
      </w:r>
    </w:p>
    <w:p w14:paraId="121D01AC" w14:textId="77777777" w:rsidR="00F512F9" w:rsidRDefault="00F512F9" w:rsidP="00F512F9">
      <w:r>
        <w:t>The termination will take effect on the day after the notification of the confirmation is received by the expert.</w:t>
      </w:r>
    </w:p>
    <w:p w14:paraId="0F0C13E6" w14:textId="05AFD940" w:rsidR="00F512F9" w:rsidRDefault="00F512F9" w:rsidP="00F512F9">
      <w:r>
        <w:t>1</w:t>
      </w:r>
      <w:r w:rsidR="000A5C76">
        <w:t>4</w:t>
      </w:r>
      <w:r>
        <w:t>.2</w:t>
      </w:r>
      <w:r>
        <w:tab/>
        <w:t>Termination of the Contract by the expert</w:t>
      </w:r>
    </w:p>
    <w:p w14:paraId="6142E387" w14:textId="1FBBD69D" w:rsidR="00F512F9" w:rsidRDefault="00F512F9" w:rsidP="00F512F9">
      <w:r>
        <w:t xml:space="preserve">The expert may terminate the Contract, if </w:t>
      </w:r>
      <w:r w:rsidR="62DAF864">
        <w:t>they are</w:t>
      </w:r>
      <w:r>
        <w:t xml:space="preserve"> not able to fulfil </w:t>
      </w:r>
      <w:r w:rsidR="1B96A8BD">
        <w:t>their</w:t>
      </w:r>
      <w:r>
        <w:t xml:space="preserve"> obligation to implement the work required.</w:t>
      </w:r>
    </w:p>
    <w:p w14:paraId="7D8514E8" w14:textId="5EB3A0F8" w:rsidR="00F512F9" w:rsidRDefault="00D84ED0" w:rsidP="00F512F9">
      <w:r>
        <w:t>T</w:t>
      </w:r>
      <w:r w:rsidR="00F512F9">
        <w:t>he expert must formally notify termination to the</w:t>
      </w:r>
      <w:r>
        <w:t xml:space="preserve"> Contractor </w:t>
      </w:r>
      <w:r w:rsidR="00F512F9">
        <w:t xml:space="preserve">via the </w:t>
      </w:r>
      <w:r>
        <w:t>email</w:t>
      </w:r>
      <w:r w:rsidR="00F512F9">
        <w:t>, stating:</w:t>
      </w:r>
    </w:p>
    <w:p w14:paraId="48F82FA4" w14:textId="51B76586" w:rsidR="00F512F9" w:rsidRDefault="00F512F9" w:rsidP="00D84ED0">
      <w:pPr>
        <w:pStyle w:val="Odstavekseznama"/>
        <w:numPr>
          <w:ilvl w:val="0"/>
          <w:numId w:val="3"/>
        </w:numPr>
      </w:pPr>
      <w:r>
        <w:t>the reasons why and</w:t>
      </w:r>
    </w:p>
    <w:p w14:paraId="1F13FC48" w14:textId="48C7D704" w:rsidR="00F512F9" w:rsidRDefault="00F512F9" w:rsidP="00D84ED0">
      <w:pPr>
        <w:pStyle w:val="Odstavekseznama"/>
        <w:numPr>
          <w:ilvl w:val="0"/>
          <w:numId w:val="3"/>
        </w:numPr>
      </w:pPr>
      <w:r>
        <w:t>the date the termination will take effect. This date must be at least 5 days after the notification.</w:t>
      </w:r>
    </w:p>
    <w:p w14:paraId="1FDDA524" w14:textId="0077E084" w:rsidR="00F512F9" w:rsidRDefault="00F512F9" w:rsidP="00F512F9">
      <w:r>
        <w:t>If no reasons are given or if the</w:t>
      </w:r>
      <w:r w:rsidR="00D84ED0">
        <w:t xml:space="preserve"> Contractor </w:t>
      </w:r>
      <w:r>
        <w:t>considers that the reasons do not justify termination, the Contract will be considered to have been ‘terminated improperly’ (which may lead to the rejection of fees).</w:t>
      </w:r>
    </w:p>
    <w:p w14:paraId="63FC942B" w14:textId="77777777" w:rsidR="00F512F9" w:rsidRDefault="00F512F9" w:rsidP="00F512F9">
      <w:r>
        <w:t>The termination will take effect on the date specified in the notification.</w:t>
      </w:r>
    </w:p>
    <w:p w14:paraId="3857CB31" w14:textId="462E13AA" w:rsidR="00F512F9" w:rsidRDefault="00D84ED0" w:rsidP="00F512F9">
      <w:r>
        <w:t>1</w:t>
      </w:r>
      <w:r w:rsidR="000A5C76">
        <w:t>4</w:t>
      </w:r>
      <w:r>
        <w:t xml:space="preserve">.3 </w:t>
      </w:r>
      <w:r w:rsidR="00F512F9">
        <w:t>Effects</w:t>
      </w:r>
    </w:p>
    <w:p w14:paraId="3AE92228" w14:textId="2550B887" w:rsidR="00F512F9" w:rsidRDefault="00F512F9" w:rsidP="00D84ED0">
      <w:r>
        <w:t xml:space="preserve">If the Contract is terminated, the expert </w:t>
      </w:r>
      <w:r w:rsidR="00D84ED0">
        <w:t>receives fees only for the work already performed</w:t>
      </w:r>
      <w:r>
        <w:t xml:space="preserve"> until termination takes effect</w:t>
      </w:r>
      <w:r w:rsidR="00D84ED0">
        <w:t>.</w:t>
      </w:r>
    </w:p>
    <w:p w14:paraId="24C3CF83" w14:textId="70B52910" w:rsidR="00D84ED0" w:rsidRDefault="00D84ED0" w:rsidP="009F26D2">
      <w:pPr>
        <w:pStyle w:val="Naslov2"/>
        <w:numPr>
          <w:ilvl w:val="0"/>
          <w:numId w:val="0"/>
        </w:numPr>
        <w:ind w:left="426" w:hanging="426"/>
      </w:pPr>
      <w:bookmarkStart w:id="16" w:name="_Toc95137703"/>
      <w:r>
        <w:t>Article 1</w:t>
      </w:r>
      <w:r w:rsidR="000A5C76">
        <w:t>5</w:t>
      </w:r>
      <w:r w:rsidR="009F26D2">
        <w:t xml:space="preserve"> -</w:t>
      </w:r>
      <w:r>
        <w:t xml:space="preserve"> Liability for damages</w:t>
      </w:r>
      <w:bookmarkEnd w:id="16"/>
    </w:p>
    <w:p w14:paraId="11E9B4CD" w14:textId="77777777" w:rsidR="009F26D2" w:rsidRDefault="00D84ED0" w:rsidP="009F26D2">
      <w:r>
        <w:t xml:space="preserve">The Contractor </w:t>
      </w:r>
      <w:r w:rsidRPr="00D84ED0">
        <w:t>cannot be held liable for any damage caused to the expert as a consequence of performing the Contract, except in the event of wilful misconduct or gross negligence.</w:t>
      </w:r>
    </w:p>
    <w:p w14:paraId="1CB32F97" w14:textId="56648A37" w:rsidR="009F26D2" w:rsidRDefault="00D84ED0" w:rsidP="009F26D2">
      <w:r w:rsidRPr="00D84ED0">
        <w:lastRenderedPageBreak/>
        <w:t xml:space="preserve">Except in case of force majeure, the expert must compensate the </w:t>
      </w:r>
      <w:r w:rsidR="009F26D2">
        <w:t>Contractor</w:t>
      </w:r>
      <w:r w:rsidRPr="00D84ED0">
        <w:t xml:space="preserve"> for any damage </w:t>
      </w:r>
      <w:r w:rsidR="009F26D2">
        <w:t xml:space="preserve">it </w:t>
      </w:r>
      <w:r w:rsidRPr="00D84ED0">
        <w:t>sustain</w:t>
      </w:r>
      <w:r w:rsidR="009F26D2">
        <w:t>s</w:t>
      </w:r>
      <w:r w:rsidRPr="00D84ED0">
        <w:t xml:space="preserve"> as a result of the implementation of the Contract or because the work was not implemented in full compliance with the Contract.</w:t>
      </w:r>
    </w:p>
    <w:p w14:paraId="6A1755B1" w14:textId="4CF3BD52" w:rsidR="009F26D2" w:rsidRDefault="009F26D2" w:rsidP="009F26D2">
      <w:pPr>
        <w:rPr>
          <w:b/>
          <w:color w:val="003966"/>
          <w:sz w:val="26"/>
        </w:rPr>
      </w:pPr>
      <w:r w:rsidRPr="009F26D2">
        <w:rPr>
          <w:b/>
          <w:color w:val="003966"/>
          <w:sz w:val="26"/>
        </w:rPr>
        <w:t>Article 1</w:t>
      </w:r>
      <w:r w:rsidR="000A5C76">
        <w:rPr>
          <w:b/>
          <w:color w:val="003966"/>
          <w:sz w:val="26"/>
        </w:rPr>
        <w:t>6</w:t>
      </w:r>
      <w:r w:rsidRPr="009F26D2">
        <w:rPr>
          <w:b/>
          <w:color w:val="003966"/>
          <w:sz w:val="26"/>
        </w:rPr>
        <w:t xml:space="preserve"> </w:t>
      </w:r>
      <w:r>
        <w:rPr>
          <w:b/>
          <w:color w:val="003966"/>
          <w:sz w:val="26"/>
        </w:rPr>
        <w:t xml:space="preserve">- </w:t>
      </w:r>
      <w:r w:rsidRPr="009F26D2">
        <w:rPr>
          <w:b/>
          <w:color w:val="003966"/>
          <w:sz w:val="26"/>
        </w:rPr>
        <w:t>Force majeur</w:t>
      </w:r>
      <w:r>
        <w:rPr>
          <w:b/>
          <w:color w:val="003966"/>
          <w:sz w:val="26"/>
        </w:rPr>
        <w:t>e</w:t>
      </w:r>
    </w:p>
    <w:p w14:paraId="6F168614" w14:textId="1C86C6AE" w:rsidR="009F26D2" w:rsidRPr="009F26D2" w:rsidRDefault="009F26D2" w:rsidP="009F26D2">
      <w:r w:rsidRPr="009F26D2">
        <w:t>‘Force majeure’ means any situation or event that:</w:t>
      </w:r>
    </w:p>
    <w:p w14:paraId="7AA64F52" w14:textId="581430A7" w:rsidR="009F26D2" w:rsidRPr="009F26D2" w:rsidRDefault="009F26D2" w:rsidP="009F26D2">
      <w:pPr>
        <w:pStyle w:val="Odstavekseznama"/>
        <w:numPr>
          <w:ilvl w:val="0"/>
          <w:numId w:val="3"/>
        </w:numPr>
      </w:pPr>
      <w:r w:rsidRPr="009F26D2">
        <w:t>prevents either party from fulfilling their obligations under the Contract;</w:t>
      </w:r>
    </w:p>
    <w:p w14:paraId="593DFFD6" w14:textId="1FD392F6" w:rsidR="009F26D2" w:rsidRPr="009F26D2" w:rsidRDefault="009F26D2" w:rsidP="009F26D2">
      <w:pPr>
        <w:pStyle w:val="Odstavekseznama"/>
        <w:numPr>
          <w:ilvl w:val="0"/>
          <w:numId w:val="3"/>
        </w:numPr>
      </w:pPr>
      <w:r w:rsidRPr="009F26D2">
        <w:t>was unforeseeable, exceptional and beyond the parties’ control;</w:t>
      </w:r>
    </w:p>
    <w:p w14:paraId="41404E05" w14:textId="01359098" w:rsidR="009F26D2" w:rsidRPr="009F26D2" w:rsidRDefault="009F26D2" w:rsidP="009F26D2">
      <w:pPr>
        <w:pStyle w:val="Odstavekseznama"/>
        <w:numPr>
          <w:ilvl w:val="0"/>
          <w:numId w:val="3"/>
        </w:numPr>
      </w:pPr>
      <w:r w:rsidRPr="009F26D2">
        <w:t>was not due to error or negligence on their part, and</w:t>
      </w:r>
    </w:p>
    <w:p w14:paraId="5AA6544A" w14:textId="5F2022E3" w:rsidR="009F26D2" w:rsidRPr="009F26D2" w:rsidRDefault="009F26D2" w:rsidP="009F26D2">
      <w:pPr>
        <w:pStyle w:val="Odstavekseznama"/>
        <w:numPr>
          <w:ilvl w:val="0"/>
          <w:numId w:val="3"/>
        </w:numPr>
      </w:pPr>
      <w:r w:rsidRPr="009F26D2">
        <w:t>proves to be inevitable in spite of exercising due diligence.</w:t>
      </w:r>
    </w:p>
    <w:p w14:paraId="25DFE5D4" w14:textId="77777777" w:rsidR="009F26D2" w:rsidRPr="009F26D2" w:rsidRDefault="009F26D2" w:rsidP="009F26D2">
      <w:r w:rsidRPr="009F26D2">
        <w:t>The following cannot be invoked as force majeure:</w:t>
      </w:r>
    </w:p>
    <w:p w14:paraId="7AA4F967" w14:textId="6F0FB1CC" w:rsidR="009F26D2" w:rsidRPr="009F26D2" w:rsidRDefault="009F26D2" w:rsidP="009F26D2">
      <w:pPr>
        <w:pStyle w:val="Odstavekseznama"/>
        <w:numPr>
          <w:ilvl w:val="0"/>
          <w:numId w:val="3"/>
        </w:numPr>
      </w:pPr>
      <w:r w:rsidRPr="009F26D2">
        <w:t>any default of a service, defect in equipment or material or delays in making them available, unless they stem directly from a relevant case of force majeure,</w:t>
      </w:r>
    </w:p>
    <w:p w14:paraId="0C802BCE" w14:textId="0EF9D96D" w:rsidR="009F26D2" w:rsidRPr="009F26D2" w:rsidRDefault="009F26D2" w:rsidP="009F26D2">
      <w:pPr>
        <w:pStyle w:val="Odstavekseznama"/>
        <w:numPr>
          <w:ilvl w:val="0"/>
          <w:numId w:val="3"/>
        </w:numPr>
      </w:pPr>
      <w:r w:rsidRPr="009F26D2">
        <w:t>labour disputes or strikes, or</w:t>
      </w:r>
    </w:p>
    <w:p w14:paraId="75BA8A16" w14:textId="531FDF19" w:rsidR="009F26D2" w:rsidRPr="009F26D2" w:rsidRDefault="009F26D2" w:rsidP="009F26D2">
      <w:pPr>
        <w:pStyle w:val="Odstavekseznama"/>
        <w:numPr>
          <w:ilvl w:val="0"/>
          <w:numId w:val="3"/>
        </w:numPr>
      </w:pPr>
      <w:r w:rsidRPr="009F26D2">
        <w:t>financial difficulties.</w:t>
      </w:r>
    </w:p>
    <w:p w14:paraId="781EEBCD" w14:textId="1F4384D2" w:rsidR="009F26D2" w:rsidRPr="009F26D2" w:rsidRDefault="009F26D2" w:rsidP="009F26D2">
      <w:r w:rsidRPr="009F26D2">
        <w:t>Any situation of force majeure must be formally notified to the other party without delay, stating the nature, likely duration and foreseeable effects.</w:t>
      </w:r>
    </w:p>
    <w:p w14:paraId="2B666814" w14:textId="1111761E" w:rsidR="009F26D2" w:rsidRDefault="009F26D2" w:rsidP="009F26D2">
      <w:r w:rsidRPr="009F26D2">
        <w:t>The parties must immediately take all necessary steps to limit any damage due to force majeure and do their best to resume implementation of the Contract as soon as possible.</w:t>
      </w:r>
    </w:p>
    <w:p w14:paraId="65ED1A1D" w14:textId="4BC17141" w:rsidR="009F26D2" w:rsidRPr="009F26D2" w:rsidRDefault="009F26D2" w:rsidP="009F26D2">
      <w:r w:rsidRPr="009F26D2">
        <w:t>The party prevented by force majeure from fulfilling its obligations under the Contract cannot be considered in breach of them.</w:t>
      </w:r>
    </w:p>
    <w:p w14:paraId="1A23EBE6" w14:textId="56005E4A" w:rsidR="001E7C0E" w:rsidRDefault="001E7C0E" w:rsidP="001E7C0E">
      <w:pPr>
        <w:pStyle w:val="Naslov1"/>
        <w:numPr>
          <w:ilvl w:val="0"/>
          <w:numId w:val="0"/>
        </w:numPr>
        <w:ind w:left="357" w:hanging="357"/>
      </w:pPr>
      <w:bookmarkStart w:id="17" w:name="_Toc95137704"/>
      <w:r w:rsidRPr="00615BAE">
        <w:t xml:space="preserve">CHAPTER </w:t>
      </w:r>
      <w:r>
        <w:t>6:</w:t>
      </w:r>
      <w:r w:rsidRPr="00615BAE">
        <w:t xml:space="preserve"> </w:t>
      </w:r>
      <w:r w:rsidR="009F26D2">
        <w:t>FINAL PROVISIONS</w:t>
      </w:r>
      <w:bookmarkEnd w:id="17"/>
    </w:p>
    <w:p w14:paraId="78C3D872" w14:textId="3DB2DA31" w:rsidR="001E7C0E" w:rsidRDefault="001E7C0E" w:rsidP="001E7C0E">
      <w:pPr>
        <w:pStyle w:val="Naslov2"/>
        <w:numPr>
          <w:ilvl w:val="0"/>
          <w:numId w:val="0"/>
        </w:numPr>
        <w:ind w:left="426" w:hanging="426"/>
      </w:pPr>
      <w:bookmarkStart w:id="18" w:name="_Toc95137705"/>
      <w:r w:rsidRPr="000C391D">
        <w:t xml:space="preserve">Article </w:t>
      </w:r>
      <w:r w:rsidR="009F26D2">
        <w:t>1</w:t>
      </w:r>
      <w:r w:rsidR="000A5C76">
        <w:t>7</w:t>
      </w:r>
      <w:r w:rsidRPr="000C391D">
        <w:t xml:space="preserve"> – </w:t>
      </w:r>
      <w:r w:rsidR="009F26D2">
        <w:t>Communication between the parties</w:t>
      </w:r>
      <w:bookmarkEnd w:id="18"/>
    </w:p>
    <w:p w14:paraId="298AA709" w14:textId="1F6E6F18" w:rsidR="005A62E0" w:rsidRDefault="005A62E0" w:rsidP="005B6E26">
      <w:r>
        <w:t xml:space="preserve">Communication under the </w:t>
      </w:r>
      <w:r w:rsidR="009F26D2">
        <w:t>Contract</w:t>
      </w:r>
      <w:r>
        <w:t xml:space="preserve"> must be made in writing.</w:t>
      </w:r>
    </w:p>
    <w:p w14:paraId="0E98F8DF" w14:textId="5DDD675F" w:rsidR="00692DD6" w:rsidRDefault="00692DD6" w:rsidP="005B6E26">
      <w:pPr>
        <w:rPr>
          <w:b/>
        </w:rPr>
      </w:pPr>
      <w:r w:rsidRPr="00692DD6">
        <w:t>Communications by e-mail are considered to have been made when they are sent by the sending part</w:t>
      </w:r>
      <w:r>
        <w:rPr>
          <w:b/>
        </w:rPr>
        <w:t xml:space="preserve"> </w:t>
      </w:r>
      <w:r w:rsidRPr="00692DD6">
        <w:t>to the address set out below, unless the sending party receives a message of non-delivery</w:t>
      </w:r>
      <w:r>
        <w:rPr>
          <w:b/>
        </w:rPr>
        <w:t>:</w:t>
      </w:r>
    </w:p>
    <w:p w14:paraId="11D38028" w14:textId="4F9428A0" w:rsidR="00692DD6" w:rsidRDefault="00692DD6" w:rsidP="005B6E26">
      <w:r>
        <w:t xml:space="preserve">for the Contractor </w:t>
      </w:r>
      <w:r w:rsidR="346990DE">
        <w:t xml:space="preserve">contact </w:t>
      </w:r>
      <w:r>
        <w:t>e-mail is:</w:t>
      </w:r>
      <w:r w:rsidR="00A52329">
        <w:t xml:space="preserve"> </w:t>
      </w:r>
      <w:r w:rsidR="00932BC1">
        <w:t>pharaon</w:t>
      </w:r>
      <w:r w:rsidR="00A52329">
        <w:t>@innorenew.eu</w:t>
      </w:r>
    </w:p>
    <w:p w14:paraId="528C0416" w14:textId="0F43BC45" w:rsidR="00692DD6" w:rsidRPr="00692DD6" w:rsidRDefault="00692DD6" w:rsidP="005B6E26">
      <w:r w:rsidRPr="00932BC1">
        <w:rPr>
          <w:highlight w:val="yellow"/>
        </w:rPr>
        <w:t xml:space="preserve">for the Expert </w:t>
      </w:r>
      <w:r w:rsidR="3703F9B4" w:rsidRPr="00932BC1">
        <w:rPr>
          <w:highlight w:val="yellow"/>
        </w:rPr>
        <w:t xml:space="preserve">contact </w:t>
      </w:r>
      <w:r w:rsidRPr="00932BC1">
        <w:rPr>
          <w:highlight w:val="yellow"/>
        </w:rPr>
        <w:t>e-mail is:</w:t>
      </w:r>
    </w:p>
    <w:p w14:paraId="7C25C8E1" w14:textId="19DCAFED" w:rsidR="005A62E0" w:rsidRDefault="005A62E0" w:rsidP="00692DD6">
      <w:pPr>
        <w:pStyle w:val="Naslov2"/>
        <w:numPr>
          <w:ilvl w:val="0"/>
          <w:numId w:val="0"/>
        </w:numPr>
        <w:tabs>
          <w:tab w:val="left" w:pos="0"/>
        </w:tabs>
      </w:pPr>
      <w:bookmarkStart w:id="19" w:name="_Toc95137706"/>
      <w:r w:rsidRPr="000C391D">
        <w:t xml:space="preserve">Article </w:t>
      </w:r>
      <w:r w:rsidR="00692DD6">
        <w:t>1</w:t>
      </w:r>
      <w:r w:rsidR="000A5C76">
        <w:t>8</w:t>
      </w:r>
      <w:r w:rsidRPr="000C391D">
        <w:t xml:space="preserve"> – </w:t>
      </w:r>
      <w:r w:rsidRPr="005A62E0">
        <w:t xml:space="preserve">Amendments to the </w:t>
      </w:r>
      <w:r w:rsidR="00692DD6">
        <w:t>Contract</w:t>
      </w:r>
      <w:bookmarkEnd w:id="19"/>
    </w:p>
    <w:p w14:paraId="35A73B42" w14:textId="77777777" w:rsidR="00692DD6" w:rsidRDefault="00692DD6" w:rsidP="005B6E26">
      <w:pPr>
        <w:rPr>
          <w:b/>
        </w:rPr>
      </w:pPr>
      <w:r w:rsidRPr="00692DD6">
        <w:t>The</w:t>
      </w:r>
      <w:r w:rsidRPr="00D80EDE">
        <w:rPr>
          <w:bCs/>
        </w:rPr>
        <w:t xml:space="preserve"> Contract</w:t>
      </w:r>
      <w:r w:rsidRPr="00692DD6">
        <w:t xml:space="preserve"> may be amended in justified cases unless the amendment entails changes to the Contract</w:t>
      </w:r>
      <w:r>
        <w:rPr>
          <w:b/>
        </w:rPr>
        <w:t xml:space="preserve"> </w:t>
      </w:r>
      <w:r w:rsidRPr="00692DD6">
        <w:t>which would call into question the procedure to select the expert.</w:t>
      </w:r>
    </w:p>
    <w:p w14:paraId="31B90FF5" w14:textId="77777777" w:rsidR="00692DD6" w:rsidRDefault="00692DD6" w:rsidP="005B6E26">
      <w:pPr>
        <w:rPr>
          <w:b/>
        </w:rPr>
      </w:pPr>
      <w:r w:rsidRPr="00692DD6">
        <w:t>Amendments may be requested by any of the parties.</w:t>
      </w:r>
    </w:p>
    <w:p w14:paraId="51521522" w14:textId="6A3FEECD" w:rsidR="00692DD6" w:rsidRDefault="00692DD6" w:rsidP="005B6E26">
      <w:pPr>
        <w:rPr>
          <w:b/>
        </w:rPr>
      </w:pPr>
      <w:r w:rsidRPr="000A5C76">
        <w:t>The e</w:t>
      </w:r>
      <w:r w:rsidRPr="00692DD6">
        <w:t>xpert may not start any new work before the amendment takes effect.</w:t>
      </w:r>
    </w:p>
    <w:p w14:paraId="6330A3D7" w14:textId="77777777" w:rsidR="00692DD6" w:rsidRDefault="00692DD6" w:rsidP="005B6E26">
      <w:r>
        <w:t>An amendment enters into force on the day of the last signature.</w:t>
      </w:r>
    </w:p>
    <w:p w14:paraId="1AF21D1C" w14:textId="48112E36" w:rsidR="00D80EDE" w:rsidRPr="00692DD6" w:rsidRDefault="00692DD6" w:rsidP="005B6E26">
      <w:r>
        <w:lastRenderedPageBreak/>
        <w:t>The amendment takes effect on the date of entry into force, or a future date agreed by the parties.</w:t>
      </w:r>
    </w:p>
    <w:p w14:paraId="194C837A" w14:textId="7A1E732F" w:rsidR="005A62E0" w:rsidRDefault="005A62E0" w:rsidP="005A62E0">
      <w:pPr>
        <w:pStyle w:val="Naslov2"/>
        <w:numPr>
          <w:ilvl w:val="1"/>
          <w:numId w:val="0"/>
        </w:numPr>
        <w:ind w:left="426" w:hanging="426"/>
      </w:pPr>
      <w:bookmarkStart w:id="20" w:name="_Toc95137707"/>
      <w:r>
        <w:t>Article</w:t>
      </w:r>
      <w:r w:rsidR="72F12265">
        <w:t xml:space="preserve"> </w:t>
      </w:r>
      <w:r w:rsidR="007111CB">
        <w:t>1</w:t>
      </w:r>
      <w:r w:rsidR="000A5C76">
        <w:t>9</w:t>
      </w:r>
      <w:r>
        <w:t xml:space="preserve"> – Applicable law and settlement of disputes</w:t>
      </w:r>
      <w:bookmarkEnd w:id="20"/>
    </w:p>
    <w:p w14:paraId="6891117C" w14:textId="605CD1A6" w:rsidR="005A62E0" w:rsidRDefault="005A62E0" w:rsidP="005B6E26">
      <w:r>
        <w:t>The Agreement is governed by the applicable EU law, supplemented if necessary by the law of Slovenia.</w:t>
      </w:r>
    </w:p>
    <w:p w14:paraId="4EA824D3" w14:textId="0396F1FB" w:rsidR="00692DD6" w:rsidRPr="00D80EDE" w:rsidRDefault="00692DD6" w:rsidP="005B6E26">
      <w:pPr>
        <w:rPr>
          <w:bCs/>
        </w:rPr>
      </w:pPr>
      <w:r w:rsidRPr="00692DD6">
        <w:t>Disputes concerning the Contract’s interpretation, application or validity that cannot be settled amicably must b</w:t>
      </w:r>
      <w:r w:rsidRPr="00896509">
        <w:t xml:space="preserve">e brought before the courts of </w:t>
      </w:r>
      <w:r w:rsidR="007111CB" w:rsidRPr="00D80EDE">
        <w:rPr>
          <w:bCs/>
        </w:rPr>
        <w:t>Koper</w:t>
      </w:r>
      <w:r w:rsidRPr="00D80EDE">
        <w:rPr>
          <w:bCs/>
        </w:rPr>
        <w:t xml:space="preserve">, </w:t>
      </w:r>
      <w:r w:rsidR="007111CB" w:rsidRPr="00D80EDE">
        <w:rPr>
          <w:bCs/>
        </w:rPr>
        <w:t>Slovenia.</w:t>
      </w:r>
    </w:p>
    <w:p w14:paraId="7C18847F" w14:textId="3178ABF6" w:rsidR="005A62E0" w:rsidRDefault="005A62E0" w:rsidP="00692DD6">
      <w:pPr>
        <w:pStyle w:val="Naslov2"/>
        <w:numPr>
          <w:ilvl w:val="0"/>
          <w:numId w:val="0"/>
        </w:numPr>
      </w:pPr>
      <w:bookmarkStart w:id="21" w:name="_Toc95137708"/>
      <w:r w:rsidRPr="000C391D">
        <w:t xml:space="preserve">Article </w:t>
      </w:r>
      <w:r w:rsidR="000A5C76">
        <w:t>20</w:t>
      </w:r>
      <w:r w:rsidRPr="000C391D">
        <w:t xml:space="preserve"> – </w:t>
      </w:r>
      <w:r w:rsidRPr="005A62E0">
        <w:t>Entry into force of the</w:t>
      </w:r>
      <w:r w:rsidR="007111CB">
        <w:t xml:space="preserve"> Contract</w:t>
      </w:r>
      <w:bookmarkEnd w:id="21"/>
    </w:p>
    <w:p w14:paraId="481BED07" w14:textId="3428C5E6" w:rsidR="000A5C76" w:rsidRDefault="007111CB" w:rsidP="000A5C76">
      <w:r w:rsidRPr="007111CB">
        <w:t xml:space="preserve">The Contract will enter into force </w:t>
      </w:r>
      <w:r w:rsidRPr="009003D4">
        <w:t>on the day on which the last party signs.</w:t>
      </w:r>
      <w:r w:rsidR="000A5C76" w:rsidRPr="009003D4">
        <w:t xml:space="preserve"> </w:t>
      </w:r>
      <w:r w:rsidR="003C6B9C" w:rsidRPr="009003D4">
        <w:t xml:space="preserve">The contract must be signed by both parties latest on </w:t>
      </w:r>
      <w:r w:rsidR="00B0544B" w:rsidRPr="009E614B">
        <w:rPr>
          <w:b/>
          <w:bCs/>
        </w:rPr>
        <w:t>29</w:t>
      </w:r>
      <w:r w:rsidR="003C6B9C" w:rsidRPr="009E614B">
        <w:rPr>
          <w:b/>
          <w:bCs/>
        </w:rPr>
        <w:t xml:space="preserve">. </w:t>
      </w:r>
      <w:r w:rsidR="00B0544B" w:rsidRPr="009E614B">
        <w:rPr>
          <w:b/>
          <w:bCs/>
        </w:rPr>
        <w:t>09</w:t>
      </w:r>
      <w:r w:rsidR="003C6B9C" w:rsidRPr="009E614B">
        <w:rPr>
          <w:b/>
          <w:bCs/>
        </w:rPr>
        <w:t>. 2023.</w:t>
      </w:r>
    </w:p>
    <w:p w14:paraId="78E52F97" w14:textId="77777777" w:rsidR="00BC2AA7" w:rsidRDefault="000A5C76" w:rsidP="000A5C76">
      <w:r>
        <w:t>This Agreement shall remain in effect for a term of</w:t>
      </w:r>
      <w:r w:rsidR="00463A13">
        <w:t xml:space="preserve"> </w:t>
      </w:r>
      <w:r w:rsidR="00714109">
        <w:t>45 days</w:t>
      </w:r>
      <w:r>
        <w:t xml:space="preserve">. Notwithstanding the foregoing, the expert’s duty to hold in confidence Confidential Information that was disclosed during the term shall remain in effect indefinitely, </w:t>
      </w:r>
      <w:r w:rsidR="00B720A9">
        <w:t>unless</w:t>
      </w:r>
      <w:r>
        <w:t xml:space="preserve"> otherwise agreed. </w:t>
      </w:r>
    </w:p>
    <w:tbl>
      <w:tblPr>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2"/>
        <w:gridCol w:w="4532"/>
      </w:tblGrid>
      <w:tr w:rsidR="00BC2AA7" w14:paraId="136C8649" w14:textId="77777777" w:rsidTr="00CE60E3">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5" w:type="dxa"/>
              <w:left w:w="105" w:type="dxa"/>
              <w:bottom w:w="105" w:type="dxa"/>
              <w:right w:w="105" w:type="dxa"/>
            </w:tcMar>
          </w:tcPr>
          <w:p w14:paraId="6BFD0C9F" w14:textId="77777777" w:rsidR="00BC2AA7" w:rsidRPr="00CC62D5" w:rsidRDefault="00BC2AA7" w:rsidP="00CE60E3">
            <w:pPr>
              <w:rPr>
                <w:rFonts w:ascii="Times New Roman" w:eastAsia="Times New Roman" w:hAnsi="Times New Roman" w:cs="Times New Roman"/>
                <w:sz w:val="24"/>
                <w:szCs w:val="24"/>
                <w:highlight w:val="yellow"/>
              </w:rPr>
            </w:pPr>
            <w:r w:rsidRPr="00CC62D5">
              <w:rPr>
                <w:highlight w:val="yellow"/>
              </w:rPr>
              <w:t>For  (the Expert)</w:t>
            </w:r>
          </w:p>
          <w:p w14:paraId="65DA2ED7" w14:textId="77777777" w:rsidR="00BC2AA7" w:rsidRPr="00CC62D5" w:rsidRDefault="00BC2AA7" w:rsidP="00CE60E3">
            <w:pPr>
              <w:rPr>
                <w:rFonts w:ascii="Times New Roman" w:eastAsia="Times New Roman" w:hAnsi="Times New Roman" w:cs="Times New Roman"/>
                <w:sz w:val="24"/>
                <w:szCs w:val="24"/>
                <w:highlight w:val="yellow"/>
              </w:rPr>
            </w:pPr>
            <w:r w:rsidRPr="00CC62D5">
              <w:rPr>
                <w:highlight w:val="yellow"/>
              </w:rPr>
              <w:t>Mr/Ms [NAME SURNAME]</w:t>
            </w:r>
          </w:p>
          <w:p w14:paraId="7E43CA57" w14:textId="77777777" w:rsidR="00BC2AA7" w:rsidRPr="00CC62D5" w:rsidRDefault="00BC2AA7" w:rsidP="00CE60E3">
            <w:pPr>
              <w:rPr>
                <w:rFonts w:ascii="Times New Roman" w:eastAsia="Times New Roman" w:hAnsi="Times New Roman" w:cs="Times New Roman"/>
                <w:sz w:val="24"/>
                <w:szCs w:val="24"/>
                <w:highlight w:val="yellow"/>
              </w:rPr>
            </w:pPr>
          </w:p>
          <w:p w14:paraId="09B65C73" w14:textId="77777777" w:rsidR="00BC2AA7" w:rsidRDefault="00BC2AA7" w:rsidP="00CE60E3">
            <w:r w:rsidRPr="00CC62D5">
              <w:rPr>
                <w:highlight w:val="yellow"/>
              </w:rPr>
              <w:t>Signature</w:t>
            </w:r>
          </w:p>
          <w:p w14:paraId="34057089" w14:textId="77777777" w:rsidR="00BC2AA7" w:rsidRDefault="00BC2AA7" w:rsidP="00CE60E3"/>
          <w:p w14:paraId="4FBAF98E" w14:textId="77777777" w:rsidR="00BC2AA7" w:rsidRDefault="00BC2AA7" w:rsidP="00CE60E3"/>
          <w:p w14:paraId="5304A8DB" w14:textId="77777777" w:rsidR="00BC2AA7" w:rsidRDefault="00BC2AA7" w:rsidP="00CE60E3"/>
          <w:p w14:paraId="74CEC574" w14:textId="77777777" w:rsidR="00BC2AA7" w:rsidRDefault="00BC2AA7" w:rsidP="00CE60E3"/>
          <w:p w14:paraId="3B79E28F" w14:textId="77777777" w:rsidR="00BC2AA7" w:rsidRDefault="00BC2AA7" w:rsidP="00CE60E3"/>
          <w:p w14:paraId="4DF565AF" w14:textId="77777777" w:rsidR="00BC2AA7" w:rsidRDefault="00BC2AA7" w:rsidP="00CE60E3"/>
          <w:p w14:paraId="5A4ACD54" w14:textId="77777777" w:rsidR="00BC2AA7" w:rsidRDefault="00BC2AA7" w:rsidP="00CE60E3">
            <w:pPr>
              <w:rPr>
                <w:rFonts w:ascii="Times New Roman" w:eastAsia="Times New Roman" w:hAnsi="Times New Roman" w:cs="Times New Roman"/>
                <w:sz w:val="24"/>
                <w:szCs w:val="24"/>
              </w:rPr>
            </w:pPr>
          </w:p>
          <w:p w14:paraId="02B3F8CB" w14:textId="77777777" w:rsidR="00BC2AA7" w:rsidRDefault="00BC2AA7" w:rsidP="00CE60E3">
            <w:pPr>
              <w:rPr>
                <w:rFonts w:ascii="Times New Roman" w:eastAsia="Times New Roman" w:hAnsi="Times New Roman" w:cs="Times New Roman"/>
                <w:sz w:val="24"/>
                <w:szCs w:val="24"/>
              </w:rPr>
            </w:pPr>
            <w:r w:rsidRPr="00CC62D5">
              <w:rPr>
                <w:highlight w:val="yellow"/>
              </w:rPr>
              <w:t>Done at __________ on DD/MM/</w:t>
            </w:r>
            <w:r w:rsidRPr="00B720A9">
              <w:rPr>
                <w:highlight w:val="yellow"/>
              </w:rPr>
              <w:t>2023</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5" w:type="dxa"/>
              <w:left w:w="105" w:type="dxa"/>
              <w:bottom w:w="105" w:type="dxa"/>
              <w:right w:w="105" w:type="dxa"/>
            </w:tcMar>
          </w:tcPr>
          <w:p w14:paraId="4D5C3F17" w14:textId="77777777" w:rsidR="00BC2AA7" w:rsidRDefault="00BC2AA7" w:rsidP="00CE60E3">
            <w:pPr>
              <w:rPr>
                <w:rFonts w:ascii="Times New Roman" w:eastAsia="Times New Roman" w:hAnsi="Times New Roman" w:cs="Times New Roman"/>
                <w:sz w:val="24"/>
                <w:szCs w:val="24"/>
              </w:rPr>
            </w:pPr>
            <w:r>
              <w:t>For InnoRenew CoE (The Contractor)</w:t>
            </w:r>
          </w:p>
          <w:p w14:paraId="66ED29CD" w14:textId="77777777" w:rsidR="00BC2AA7" w:rsidRDefault="00BC2AA7" w:rsidP="00CE60E3">
            <w:r>
              <w:t>Prof. Andreja Kutnar, PhD</w:t>
            </w:r>
          </w:p>
          <w:p w14:paraId="33698327" w14:textId="77777777" w:rsidR="00BC2AA7" w:rsidRDefault="00BC2AA7" w:rsidP="00CE60E3">
            <w:pPr>
              <w:rPr>
                <w:rFonts w:ascii="Times New Roman" w:eastAsia="Times New Roman" w:hAnsi="Times New Roman" w:cs="Times New Roman"/>
                <w:sz w:val="24"/>
                <w:szCs w:val="24"/>
              </w:rPr>
            </w:pPr>
            <w:r>
              <w:t>director, InnoRenew CoE</w:t>
            </w:r>
          </w:p>
          <w:p w14:paraId="71D9354C" w14:textId="77777777" w:rsidR="00BC2AA7" w:rsidRDefault="00BC2AA7" w:rsidP="00CE60E3">
            <w:pPr>
              <w:rPr>
                <w:rFonts w:ascii="Times New Roman" w:eastAsia="Times New Roman" w:hAnsi="Times New Roman" w:cs="Times New Roman"/>
                <w:sz w:val="24"/>
                <w:szCs w:val="24"/>
              </w:rPr>
            </w:pPr>
          </w:p>
          <w:p w14:paraId="34DEA56A" w14:textId="77777777" w:rsidR="00BC2AA7" w:rsidRDefault="00BC2AA7" w:rsidP="00CE60E3">
            <w:r>
              <w:t>Signature</w:t>
            </w:r>
          </w:p>
          <w:p w14:paraId="5C7C9046" w14:textId="77777777" w:rsidR="00BC2AA7" w:rsidRDefault="00BC2AA7" w:rsidP="00CE60E3"/>
          <w:p w14:paraId="31B7B32F" w14:textId="77777777" w:rsidR="00BC2AA7" w:rsidRDefault="00BC2AA7" w:rsidP="00CE60E3"/>
          <w:p w14:paraId="6F61DF2C" w14:textId="77777777" w:rsidR="00BC2AA7" w:rsidRDefault="00BC2AA7" w:rsidP="00CE60E3"/>
          <w:p w14:paraId="18BB97AB" w14:textId="77777777" w:rsidR="00BC2AA7" w:rsidRDefault="00BC2AA7" w:rsidP="00CE60E3"/>
          <w:p w14:paraId="6FB6382F" w14:textId="77777777" w:rsidR="00BC2AA7" w:rsidRDefault="00BC2AA7" w:rsidP="00CE60E3"/>
          <w:p w14:paraId="3C9664B3" w14:textId="77777777" w:rsidR="00BC2AA7" w:rsidRDefault="00BC2AA7" w:rsidP="00CE60E3"/>
          <w:p w14:paraId="70A20A28" w14:textId="77777777" w:rsidR="00BC2AA7" w:rsidRDefault="00BC2AA7" w:rsidP="00CE60E3">
            <w:pPr>
              <w:rPr>
                <w:rFonts w:ascii="Times New Roman" w:eastAsia="Times New Roman" w:hAnsi="Times New Roman" w:cs="Times New Roman"/>
                <w:sz w:val="24"/>
                <w:szCs w:val="24"/>
              </w:rPr>
            </w:pPr>
            <w:r>
              <w:t>Done at Izola on ___/___/2023_____</w:t>
            </w:r>
          </w:p>
        </w:tc>
      </w:tr>
    </w:tbl>
    <w:p w14:paraId="1F3CCD79" w14:textId="77777777" w:rsidR="00BC2AA7" w:rsidRDefault="00BC2AA7" w:rsidP="00BC2AA7"/>
    <w:p w14:paraId="6591CF2B" w14:textId="77777777" w:rsidR="00BC2AA7" w:rsidRDefault="00BC2AA7">
      <w:pPr>
        <w:spacing w:before="0" w:after="200"/>
        <w:jc w:val="left"/>
      </w:pPr>
      <w:r>
        <w:br w:type="page"/>
      </w:r>
    </w:p>
    <w:p w14:paraId="015FFF91" w14:textId="62F34DF6" w:rsidR="007111CB" w:rsidRDefault="007111CB" w:rsidP="00716563"/>
    <w:p w14:paraId="53F1BD83" w14:textId="7FA213D9" w:rsidR="007111CB" w:rsidRPr="00BC2AA7" w:rsidRDefault="007111CB" w:rsidP="00716563">
      <w:pPr>
        <w:pStyle w:val="Naslov1"/>
      </w:pPr>
      <w:bookmarkStart w:id="22" w:name="_Toc91172677"/>
      <w:bookmarkStart w:id="23" w:name="_Toc95137709"/>
      <w:r w:rsidRPr="007111CB">
        <w:t>ANNEX</w:t>
      </w:r>
      <w:r w:rsidR="00CF3B49">
        <w:t xml:space="preserve">: </w:t>
      </w:r>
      <w:r w:rsidRPr="007111CB">
        <w:t>CODE OF CONDUCT</w:t>
      </w:r>
      <w:bookmarkEnd w:id="22"/>
      <w:bookmarkEnd w:id="23"/>
    </w:p>
    <w:p w14:paraId="2F903E75" w14:textId="77777777" w:rsidR="007111CB" w:rsidRPr="005B6E26" w:rsidRDefault="007111CB" w:rsidP="007111CB">
      <w:pPr>
        <w:spacing w:before="0" w:after="200"/>
        <w:jc w:val="left"/>
        <w:rPr>
          <w:b/>
          <w:bCs/>
        </w:rPr>
      </w:pPr>
      <w:r w:rsidRPr="005B6E26">
        <w:rPr>
          <w:b/>
          <w:bCs/>
        </w:rPr>
        <w:t>1.</w:t>
      </w:r>
      <w:r w:rsidRPr="005B6E26">
        <w:rPr>
          <w:b/>
          <w:bCs/>
        </w:rPr>
        <w:tab/>
        <w:t>PERFORMING THE WORK</w:t>
      </w:r>
    </w:p>
    <w:p w14:paraId="0E68D8A5" w14:textId="4362109B" w:rsidR="007111CB" w:rsidRDefault="007111CB" w:rsidP="007111CB">
      <w:pPr>
        <w:spacing w:before="0" w:after="200"/>
        <w:jc w:val="left"/>
      </w:pPr>
      <w:r>
        <w:t>1.1</w:t>
      </w:r>
      <w:r>
        <w:tab/>
        <w:t>The expert must work independently, in a personal capacity and not on behalf of any organisation.</w:t>
      </w:r>
    </w:p>
    <w:p w14:paraId="68422DCC" w14:textId="77777777" w:rsidR="007111CB" w:rsidRDefault="007111CB" w:rsidP="007111CB">
      <w:pPr>
        <w:spacing w:before="0" w:after="200"/>
        <w:jc w:val="left"/>
      </w:pPr>
      <w:r>
        <w:t>1.2</w:t>
      </w:r>
      <w:r>
        <w:tab/>
        <w:t>The expert must:</w:t>
      </w:r>
    </w:p>
    <w:p w14:paraId="37A55D54" w14:textId="03F52A42" w:rsidR="007111CB" w:rsidRDefault="007111CB" w:rsidP="007111CB">
      <w:pPr>
        <w:spacing w:before="0" w:after="200"/>
        <w:jc w:val="left"/>
      </w:pPr>
      <w:r>
        <w:t>(a)</w:t>
      </w:r>
      <w:r>
        <w:tab/>
        <w:t>evaluate each proposal in a confidential and fair way, in accordance with the Horizon 2020 Rules for Participation and, in particular, with the Pharaon Open Call rules for Submission and Evaluation;</w:t>
      </w:r>
    </w:p>
    <w:p w14:paraId="60B4098B" w14:textId="02E71658" w:rsidR="007111CB" w:rsidRDefault="007111CB" w:rsidP="007111CB">
      <w:pPr>
        <w:spacing w:before="0" w:after="200"/>
        <w:jc w:val="left"/>
      </w:pPr>
      <w:r>
        <w:t>(b)</w:t>
      </w:r>
      <w:r>
        <w:tab/>
        <w:t xml:space="preserve">perform his/her work to the best of </w:t>
      </w:r>
      <w:r w:rsidR="21B2CF76">
        <w:t>their</w:t>
      </w:r>
      <w:r>
        <w:t xml:space="preserve"> abilities, professional skills, knowledge and applying the highest ethical and moral standards;</w:t>
      </w:r>
    </w:p>
    <w:p w14:paraId="078B6080" w14:textId="442D27A4" w:rsidR="007111CB" w:rsidRDefault="007111CB" w:rsidP="007111CB">
      <w:pPr>
        <w:spacing w:before="0" w:after="200"/>
        <w:jc w:val="left"/>
      </w:pPr>
      <w:r>
        <w:t>(c)</w:t>
      </w:r>
      <w:r>
        <w:tab/>
        <w:t>follow the instructions and time-schedule given by the Contractor.</w:t>
      </w:r>
    </w:p>
    <w:p w14:paraId="24BD5702" w14:textId="77777777" w:rsidR="007111CB" w:rsidRDefault="007111CB" w:rsidP="007111CB">
      <w:pPr>
        <w:spacing w:before="0" w:after="200"/>
        <w:jc w:val="left"/>
      </w:pPr>
      <w:r>
        <w:t>1.3</w:t>
      </w:r>
      <w:r>
        <w:tab/>
        <w:t>The expert may not delegate the work to another person or be replaced by another person.</w:t>
      </w:r>
    </w:p>
    <w:p w14:paraId="6D326C31" w14:textId="7650D30E" w:rsidR="007111CB" w:rsidRDefault="007111CB" w:rsidP="007111CB">
      <w:pPr>
        <w:spacing w:before="0" w:after="200"/>
        <w:jc w:val="left"/>
      </w:pPr>
      <w:r>
        <w:t>1.4</w:t>
      </w:r>
      <w:r>
        <w:tab/>
        <w:t xml:space="preserve">If a person or entity involved in a proposal approaches the expert before or during the evaluation, </w:t>
      </w:r>
      <w:r w:rsidR="04B5A2D6">
        <w:t>they</w:t>
      </w:r>
      <w:r>
        <w:t xml:space="preserve"> must immediately inform the Contractor.</w:t>
      </w:r>
    </w:p>
    <w:p w14:paraId="7D19670B" w14:textId="15BDBCEC" w:rsidR="007111CB" w:rsidRDefault="007111CB" w:rsidP="007111CB">
      <w:pPr>
        <w:spacing w:before="0" w:after="200"/>
        <w:jc w:val="left"/>
      </w:pPr>
      <w:r>
        <w:t>1.5</w:t>
      </w:r>
      <w:r>
        <w:tab/>
        <w:t xml:space="preserve">The expert may not be (or become) involved in any of the actions resulting from the proposals that </w:t>
      </w:r>
      <w:r w:rsidR="3BD6EBCC">
        <w:t>they</w:t>
      </w:r>
      <w:r>
        <w:t xml:space="preserve"> evaluated.</w:t>
      </w:r>
    </w:p>
    <w:p w14:paraId="2DBB9C4B" w14:textId="77777777" w:rsidR="007111CB" w:rsidRPr="005B6E26" w:rsidRDefault="007111CB" w:rsidP="007111CB">
      <w:pPr>
        <w:spacing w:before="0" w:after="200"/>
        <w:jc w:val="left"/>
        <w:rPr>
          <w:b/>
          <w:bCs/>
        </w:rPr>
      </w:pPr>
      <w:r w:rsidRPr="005B6E26">
        <w:rPr>
          <w:b/>
          <w:bCs/>
        </w:rPr>
        <w:t>2.</w:t>
      </w:r>
      <w:r w:rsidRPr="005B6E26">
        <w:rPr>
          <w:b/>
          <w:bCs/>
        </w:rPr>
        <w:tab/>
        <w:t>IMPARTIALITY</w:t>
      </w:r>
    </w:p>
    <w:p w14:paraId="7F122AAD" w14:textId="2B056574" w:rsidR="007111CB" w:rsidRDefault="007111CB" w:rsidP="007111CB">
      <w:pPr>
        <w:spacing w:before="0" w:after="200"/>
        <w:jc w:val="left"/>
      </w:pPr>
      <w:r>
        <w:t>2.1</w:t>
      </w:r>
      <w:r>
        <w:tab/>
        <w:t xml:space="preserve">The expert must perform </w:t>
      </w:r>
      <w:r w:rsidR="4BE9EC8F">
        <w:t>their</w:t>
      </w:r>
      <w:r>
        <w:t xml:space="preserve"> work impartially and take all measures to prevent any situation where the impartial and objective implementation of the work is compromised</w:t>
      </w:r>
      <w:r w:rsidR="000C2A6A">
        <w:t xml:space="preserve"> </w:t>
      </w:r>
      <w:r>
        <w:t>for reasons involving economic interest, political or national affinity, family or emotional ties or any other shared interest (‘conflict of interests’).</w:t>
      </w:r>
    </w:p>
    <w:p w14:paraId="446F0E6B" w14:textId="77777777" w:rsidR="007111CB" w:rsidRDefault="007111CB" w:rsidP="007111CB">
      <w:pPr>
        <w:spacing w:before="0" w:after="200"/>
        <w:jc w:val="left"/>
      </w:pPr>
      <w:r>
        <w:t>The following situations will automatically be considered as conflict of interest:</w:t>
      </w:r>
    </w:p>
    <w:p w14:paraId="66BA86CF" w14:textId="0E671A40" w:rsidR="007111CB" w:rsidRDefault="007111CB" w:rsidP="007111CB">
      <w:pPr>
        <w:spacing w:before="0" w:after="200"/>
        <w:jc w:val="left"/>
      </w:pPr>
      <w:r>
        <w:t>(a)</w:t>
      </w:r>
      <w:r>
        <w:tab/>
        <w:t xml:space="preserve">for a proposal </w:t>
      </w:r>
      <w:r w:rsidR="6879552F">
        <w:t>they are</w:t>
      </w:r>
      <w:r>
        <w:t xml:space="preserve"> requested to evaluate, if </w:t>
      </w:r>
      <w:r w:rsidR="671BB7CF">
        <w:t>they</w:t>
      </w:r>
      <w:r>
        <w:t>:</w:t>
      </w:r>
    </w:p>
    <w:p w14:paraId="551A8310" w14:textId="6AE37200" w:rsidR="007111CB" w:rsidRDefault="007111CB" w:rsidP="000C2A6A">
      <w:pPr>
        <w:spacing w:before="0" w:after="200"/>
        <w:ind w:left="708"/>
        <w:jc w:val="left"/>
      </w:pPr>
      <w:r>
        <w:t>(i)</w:t>
      </w:r>
      <w:r>
        <w:tab/>
        <w:t>was involved in the preparation of the proposal;</w:t>
      </w:r>
    </w:p>
    <w:p w14:paraId="68679686" w14:textId="40083B9B" w:rsidR="007111CB" w:rsidRDefault="007111CB" w:rsidP="000C2A6A">
      <w:pPr>
        <w:spacing w:before="0" w:after="200"/>
        <w:ind w:left="708"/>
        <w:jc w:val="left"/>
      </w:pPr>
      <w:r>
        <w:t>(ii)</w:t>
      </w:r>
      <w:r>
        <w:tab/>
        <w:t>is a director, trustee or partner or is in any way involved in the management of an applicant (or linked third party or other third party involved in the action);</w:t>
      </w:r>
    </w:p>
    <w:p w14:paraId="69068205" w14:textId="13A96134" w:rsidR="007111CB" w:rsidRDefault="007111CB" w:rsidP="000C2A6A">
      <w:pPr>
        <w:spacing w:before="0" w:after="200"/>
        <w:ind w:left="708"/>
        <w:jc w:val="left"/>
      </w:pPr>
      <w:r>
        <w:t>(iii)</w:t>
      </w:r>
      <w:r>
        <w:tab/>
        <w:t>is employed or contracted by one of the applicants (or linked third parties, named subcontractors or other third parties involved in the action)</w:t>
      </w:r>
    </w:p>
    <w:p w14:paraId="786E27CC" w14:textId="45915B87" w:rsidR="004D1BBC" w:rsidRDefault="007111CB" w:rsidP="004D1BBC">
      <w:pPr>
        <w:spacing w:before="0" w:after="200"/>
        <w:jc w:val="left"/>
      </w:pPr>
      <w:r>
        <w:t>In this case, the expert must be excluded from the evaluation of the</w:t>
      </w:r>
      <w:r w:rsidR="000C2A6A">
        <w:t xml:space="preserve"> </w:t>
      </w:r>
      <w:r>
        <w:t>proposal</w:t>
      </w:r>
      <w:r w:rsidR="000C2A6A">
        <w:t xml:space="preserve"> </w:t>
      </w:r>
      <w:r>
        <w:t>concerned by default</w:t>
      </w:r>
      <w:r w:rsidR="000C2A6A">
        <w:t xml:space="preserve">. </w:t>
      </w:r>
    </w:p>
    <w:sectPr w:rsidR="004D1BBC" w:rsidSect="00515C24">
      <w:headerReference w:type="even" r:id="rId13"/>
      <w:headerReference w:type="default" r:id="rId14"/>
      <w:footerReference w:type="even" r:id="rId15"/>
      <w:footerReference w:type="default" r:id="rId16"/>
      <w:headerReference w:type="first" r:id="rId17"/>
      <w:footerReference w:type="first" r:id="rId18"/>
      <w:pgSz w:w="11906" w:h="16838"/>
      <w:pgMar w:top="1559" w:right="1418" w:bottom="1559" w:left="1418" w:header="709" w:footer="9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26FE" w14:textId="77777777" w:rsidR="009F73ED" w:rsidRDefault="009F73ED" w:rsidP="00CE58AE">
      <w:pPr>
        <w:spacing w:after="0" w:line="240" w:lineRule="auto"/>
      </w:pPr>
      <w:r>
        <w:separator/>
      </w:r>
    </w:p>
  </w:endnote>
  <w:endnote w:type="continuationSeparator" w:id="0">
    <w:p w14:paraId="465C2562" w14:textId="77777777" w:rsidR="009F73ED" w:rsidRDefault="009F73ED" w:rsidP="00CE58AE">
      <w:pPr>
        <w:spacing w:after="0" w:line="240" w:lineRule="auto"/>
      </w:pPr>
      <w:r>
        <w:continuationSeparator/>
      </w:r>
    </w:p>
  </w:endnote>
  <w:endnote w:type="continuationNotice" w:id="1">
    <w:p w14:paraId="6C4F4503" w14:textId="77777777" w:rsidR="009F73ED" w:rsidRDefault="009F7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101281"/>
      <w:docPartObj>
        <w:docPartGallery w:val="Page Numbers (Bottom of Page)"/>
        <w:docPartUnique/>
      </w:docPartObj>
    </w:sdtPr>
    <w:sdtEndPr/>
    <w:sdtContent>
      <w:p w14:paraId="56D42076" w14:textId="299BCB63" w:rsidR="00515C24" w:rsidRDefault="00515C24">
        <w:pPr>
          <w:pStyle w:val="Noga"/>
          <w:jc w:val="center"/>
        </w:pPr>
        <w:r>
          <w:fldChar w:fldCharType="begin"/>
        </w:r>
        <w:r>
          <w:instrText>PAGE   \* MERGEFORMAT</w:instrText>
        </w:r>
        <w:r>
          <w:fldChar w:fldCharType="separate"/>
        </w:r>
        <w:r>
          <w:rPr>
            <w:lang w:val="sl-SI"/>
          </w:rPr>
          <w:t>2</w:t>
        </w:r>
        <w:r>
          <w:fldChar w:fldCharType="end"/>
        </w:r>
      </w:p>
    </w:sdtContent>
  </w:sdt>
  <w:p w14:paraId="3262682B" w14:textId="79EC6A5E" w:rsidR="003135DF" w:rsidRPr="00E670E0" w:rsidRDefault="003135DF" w:rsidP="00D70A03">
    <w:pPr>
      <w:pStyle w:val="Noga"/>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25200"/>
      <w:docPartObj>
        <w:docPartGallery w:val="Page Numbers (Bottom of Page)"/>
        <w:docPartUnique/>
      </w:docPartObj>
    </w:sdtPr>
    <w:sdtEndPr/>
    <w:sdtContent>
      <w:p w14:paraId="2003F1B1" w14:textId="2A0A423F" w:rsidR="00975A9F" w:rsidRDefault="00975A9F">
        <w:pPr>
          <w:pStyle w:val="Noga"/>
          <w:jc w:val="center"/>
        </w:pPr>
        <w:r>
          <w:fldChar w:fldCharType="begin"/>
        </w:r>
        <w:r>
          <w:instrText>PAGE   \* MERGEFORMAT</w:instrText>
        </w:r>
        <w:r>
          <w:fldChar w:fldCharType="separate"/>
        </w:r>
        <w:r>
          <w:rPr>
            <w:lang w:val="sl-SI"/>
          </w:rPr>
          <w:t>2</w:t>
        </w:r>
        <w:r>
          <w:fldChar w:fldCharType="end"/>
        </w:r>
      </w:p>
    </w:sdtContent>
  </w:sdt>
  <w:p w14:paraId="17FE9934" w14:textId="091905E6" w:rsidR="004A19D1" w:rsidRPr="009D58D0" w:rsidRDefault="004A19D1" w:rsidP="00D70A03">
    <w:pPr>
      <w:pStyle w:val="Noga"/>
      <w:spacing w:before="0"/>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4540" w14:textId="50531913" w:rsidR="00176FDB" w:rsidRDefault="00C14AA1" w:rsidP="00176FDB">
    <w:pPr>
      <w:rPr>
        <w:sz w:val="2"/>
        <w:lang w:val="en-US"/>
      </w:rPr>
    </w:pPr>
    <w:r w:rsidRPr="00D811EC">
      <w:rPr>
        <w:iCs/>
        <w:noProof/>
        <w:lang w:val="it-IT" w:eastAsia="it-IT"/>
      </w:rPr>
      <mc:AlternateContent>
        <mc:Choice Requires="wps">
          <w:drawing>
            <wp:anchor distT="45720" distB="45720" distL="114300" distR="114300" simplePos="0" relativeHeight="251667456" behindDoc="0" locked="0" layoutInCell="1" allowOverlap="1" wp14:anchorId="3F647FD3" wp14:editId="1B4FB9BF">
              <wp:simplePos x="0" y="0"/>
              <wp:positionH relativeFrom="column">
                <wp:posOffset>737870</wp:posOffset>
              </wp:positionH>
              <wp:positionV relativeFrom="paragraph">
                <wp:posOffset>20955</wp:posOffset>
              </wp:positionV>
              <wp:extent cx="4324350" cy="733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33425"/>
                      </a:xfrm>
                      <a:prstGeom prst="rect">
                        <a:avLst/>
                      </a:prstGeom>
                      <a:solidFill>
                        <a:srgbClr val="FFFFFF"/>
                      </a:solidFill>
                      <a:ln w="9525">
                        <a:noFill/>
                        <a:miter lim="800000"/>
                        <a:headEnd/>
                        <a:tailEnd/>
                      </a:ln>
                    </wps:spPr>
                    <wps:txbx>
                      <w:txbxContent>
                        <w:p w14:paraId="7B388358" w14:textId="253CC6EF" w:rsidR="00D811EC" w:rsidRDefault="00D811EC" w:rsidP="00D811EC">
                          <w:r w:rsidRPr="00F13242">
                            <w:rPr>
                              <w:lang w:val="en-US"/>
                            </w:rPr>
                            <w:t xml:space="preserve">This project has received funding from the European Union’s Horizon 2020 Research and Innovation Programme under Grant Agreement No </w:t>
                          </w:r>
                          <w:r w:rsidR="007B00D8" w:rsidRPr="007B00D8">
                            <w:rPr>
                              <w:shd w:val="clear" w:color="auto" w:fill="FFFFFF"/>
                              <w:lang w:val="en-US"/>
                            </w:rPr>
                            <w:t>857188</w:t>
                          </w:r>
                          <w:r w:rsidRPr="00F13242">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47FD3" id="_x0000_t202" coordsize="21600,21600" o:spt="202" path="m,l,21600r21600,l21600,xe">
              <v:stroke joinstyle="miter"/>
              <v:path gradientshapeok="t" o:connecttype="rect"/>
            </v:shapetype>
            <v:shape id="Text Box 2" o:spid="_x0000_s1026" type="#_x0000_t202" style="position:absolute;left:0;text-align:left;margin-left:58.1pt;margin-top:1.65pt;width:340.5pt;height:5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" stroked="f">
              <v:textbox>
                <w:txbxContent>
                  <w:p w14:paraId="7B388358" w14:textId="253CC6EF" w:rsidR="00D811EC" w:rsidRDefault="00D811EC" w:rsidP="00D811EC">
                    <w:r w:rsidRPr="00F13242">
                      <w:rPr>
                        <w:lang w:val="en-US"/>
                      </w:rPr>
                      <w:t xml:space="preserve">This project has received funding from the European Union’s Horizon 2020 Research and Innovation Programme under Grant Agreement No </w:t>
                    </w:r>
                    <w:r w:rsidR="007B00D8" w:rsidRPr="007B00D8">
                      <w:rPr>
                        <w:shd w:val="clear" w:color="auto" w:fill="FFFFFF"/>
                        <w:lang w:val="en-US"/>
                      </w:rPr>
                      <w:t>857188</w:t>
                    </w:r>
                    <w:r w:rsidRPr="00F13242">
                      <w:rPr>
                        <w:lang w:val="en-US"/>
                      </w:rPr>
                      <w:t>.</w:t>
                    </w:r>
                  </w:p>
                </w:txbxContent>
              </v:textbox>
              <w10:wrap type="square"/>
            </v:shape>
          </w:pict>
        </mc:Fallback>
      </mc:AlternateContent>
    </w:r>
    <w:r w:rsidR="00D811EC">
      <w:rPr>
        <w:noProof/>
        <w:lang w:val="it-IT" w:eastAsia="it-IT"/>
      </w:rPr>
      <w:drawing>
        <wp:anchor distT="0" distB="0" distL="114300" distR="114300" simplePos="0" relativeHeight="251665408" behindDoc="0" locked="0" layoutInCell="1" allowOverlap="1" wp14:anchorId="51DA373E" wp14:editId="49C18600">
          <wp:simplePos x="0" y="0"/>
          <wp:positionH relativeFrom="column">
            <wp:posOffset>5025390</wp:posOffset>
          </wp:positionH>
          <wp:positionV relativeFrom="paragraph">
            <wp:posOffset>138430</wp:posOffset>
          </wp:positionV>
          <wp:extent cx="851926" cy="478790"/>
          <wp:effectExtent l="0" t="0" r="5715" b="0"/>
          <wp:wrapNone/>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926" cy="478790"/>
                  </a:xfrm>
                  <a:prstGeom prst="rect">
                    <a:avLst/>
                  </a:prstGeom>
                </pic:spPr>
              </pic:pic>
            </a:graphicData>
          </a:graphic>
        </wp:anchor>
      </w:drawing>
    </w:r>
    <w:r w:rsidR="00D87B13">
      <w:rPr>
        <w:noProof/>
        <w:lang w:val="it-IT" w:eastAsia="it-IT"/>
      </w:rPr>
      <w:drawing>
        <wp:anchor distT="0" distB="0" distL="114300" distR="114300" simplePos="0" relativeHeight="251661312" behindDoc="0" locked="0" layoutInCell="1" allowOverlap="1" wp14:anchorId="08970820" wp14:editId="4FE01DFA">
          <wp:simplePos x="0" y="0"/>
          <wp:positionH relativeFrom="column">
            <wp:posOffset>-4445</wp:posOffset>
          </wp:positionH>
          <wp:positionV relativeFrom="paragraph">
            <wp:posOffset>118110</wp:posOffset>
          </wp:positionV>
          <wp:extent cx="747395" cy="498475"/>
          <wp:effectExtent l="0" t="0" r="0" b="0"/>
          <wp:wrapNone/>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7395" cy="498475"/>
                  </a:xfrm>
                  <a:prstGeom prst="rect">
                    <a:avLst/>
                  </a:prstGeom>
                </pic:spPr>
              </pic:pic>
            </a:graphicData>
          </a:graphic>
        </wp:anchor>
      </w:drawing>
    </w:r>
  </w:p>
  <w:p w14:paraId="1B607355" w14:textId="4D4B6779" w:rsidR="004A19D1" w:rsidRPr="00E113B0" w:rsidRDefault="004A19D1" w:rsidP="00AC631B">
    <w:pPr>
      <w:ind w:left="1418"/>
      <w:rPr>
        <w:i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9469" w14:textId="77777777" w:rsidR="009F73ED" w:rsidRDefault="009F73ED" w:rsidP="00CE58AE">
      <w:pPr>
        <w:spacing w:after="0" w:line="240" w:lineRule="auto"/>
      </w:pPr>
      <w:r>
        <w:separator/>
      </w:r>
    </w:p>
  </w:footnote>
  <w:footnote w:type="continuationSeparator" w:id="0">
    <w:p w14:paraId="71A09E77" w14:textId="77777777" w:rsidR="009F73ED" w:rsidRDefault="009F73ED" w:rsidP="00CE58AE">
      <w:pPr>
        <w:spacing w:after="0" w:line="240" w:lineRule="auto"/>
      </w:pPr>
      <w:r>
        <w:continuationSeparator/>
      </w:r>
    </w:p>
  </w:footnote>
  <w:footnote w:type="continuationNotice" w:id="1">
    <w:p w14:paraId="332A4BAE" w14:textId="77777777" w:rsidR="009F73ED" w:rsidRDefault="009F7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BAEF" w14:textId="5A62EA58" w:rsidR="0096423C" w:rsidRDefault="008D4EB3">
    <w:pPr>
      <w:pStyle w:val="Glava"/>
    </w:pPr>
    <w:r>
      <w:rPr>
        <w:noProof/>
      </w:rPr>
      <w:pict w14:anchorId="44F3D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404079" o:spid="_x0000_s1026" type="#_x0000_t136" style="position:absolute;left:0;text-align:left;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8247" w14:textId="47D7148C" w:rsidR="0096423C" w:rsidRDefault="008D4EB3">
    <w:pPr>
      <w:pStyle w:val="Glava"/>
    </w:pPr>
    <w:r>
      <w:rPr>
        <w:noProof/>
      </w:rPr>
      <w:pict w14:anchorId="412BC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404080" o:spid="_x0000_s1027" type="#_x0000_t136" style="position:absolute;left:0;text-align:left;margin-left:0;margin-top:0;width:399.6pt;height:239.7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CB44" w14:textId="22542B14" w:rsidR="00DA224B" w:rsidRDefault="008D4EB3" w:rsidP="000D7B75">
    <w:pPr>
      <w:pStyle w:val="Glava"/>
      <w:jc w:val="right"/>
    </w:pPr>
    <w:r>
      <w:rPr>
        <w:noProof/>
      </w:rPr>
      <w:pict w14:anchorId="7C534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404078" o:spid="_x0000_s1025" type="#_x0000_t136" style="position:absolute;left:0;text-align:left;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27A7F0A" w14:textId="16199A29" w:rsidR="004A19D1" w:rsidRDefault="00BF17C4" w:rsidP="000D7B75">
    <w:pPr>
      <w:pStyle w:val="Glava"/>
      <w:jc w:val="right"/>
    </w:pPr>
    <w:r w:rsidRPr="00A743C0">
      <w:rPr>
        <w:noProof/>
        <w:lang w:val="it-IT" w:eastAsia="it-IT"/>
      </w:rPr>
      <w:drawing>
        <wp:anchor distT="0" distB="0" distL="114300" distR="114300" simplePos="0" relativeHeight="251657215" behindDoc="0" locked="0" layoutInCell="1" allowOverlap="1" wp14:anchorId="6E8B8F18" wp14:editId="3EA7F35D">
          <wp:simplePos x="0" y="0"/>
          <wp:positionH relativeFrom="page">
            <wp:posOffset>873760</wp:posOffset>
          </wp:positionH>
          <wp:positionV relativeFrom="paragraph">
            <wp:posOffset>45720</wp:posOffset>
          </wp:positionV>
          <wp:extent cx="5793740" cy="803275"/>
          <wp:effectExtent l="0" t="0" r="8255" b="6350"/>
          <wp:wrapNone/>
          <wp:docPr id="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5793740" cy="803275"/>
                  </a:xfrm>
                  <a:prstGeom prst="rect">
                    <a:avLst/>
                  </a:prstGeom>
                </pic:spPr>
              </pic:pic>
            </a:graphicData>
          </a:graphic>
          <wp14:sizeRelH relativeFrom="margin">
            <wp14:pctWidth>0</wp14:pctWidth>
          </wp14:sizeRelH>
          <wp14:sizeRelV relativeFrom="margin">
            <wp14:pctHeight>0</wp14:pctHeight>
          </wp14:sizeRelV>
        </wp:anchor>
      </w:drawing>
    </w:r>
    <w:r w:rsidR="004A19D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F8F"/>
    <w:multiLevelType w:val="hybridMultilevel"/>
    <w:tmpl w:val="32D46038"/>
    <w:lvl w:ilvl="0" w:tplc="E5C07D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35846"/>
    <w:multiLevelType w:val="hybridMultilevel"/>
    <w:tmpl w:val="2F124616"/>
    <w:lvl w:ilvl="0" w:tplc="629C78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A1150"/>
    <w:multiLevelType w:val="hybridMultilevel"/>
    <w:tmpl w:val="4D727676"/>
    <w:lvl w:ilvl="0" w:tplc="9426F22E">
      <w:start w:val="3"/>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1114F"/>
    <w:multiLevelType w:val="hybridMultilevel"/>
    <w:tmpl w:val="7EFE7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E09C4"/>
    <w:multiLevelType w:val="multilevel"/>
    <w:tmpl w:val="BE5E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E0FC3"/>
    <w:multiLevelType w:val="hybridMultilevel"/>
    <w:tmpl w:val="26E4639E"/>
    <w:lvl w:ilvl="0" w:tplc="ABB263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4C1DC9"/>
    <w:multiLevelType w:val="multilevel"/>
    <w:tmpl w:val="B3CE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1C26D6"/>
    <w:multiLevelType w:val="hybridMultilevel"/>
    <w:tmpl w:val="CC300CB2"/>
    <w:lvl w:ilvl="0" w:tplc="5EEA97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524BD8"/>
    <w:multiLevelType w:val="hybridMultilevel"/>
    <w:tmpl w:val="33664A60"/>
    <w:lvl w:ilvl="0" w:tplc="940AD28E">
      <w:start w:val="1"/>
      <w:numFmt w:val="bullet"/>
      <w:pStyle w:val="Odstavekseznama"/>
      <w:lvlText w:val=""/>
      <w:lvlJc w:val="left"/>
      <w:pPr>
        <w:ind w:left="720" w:hanging="360"/>
      </w:pPr>
      <w:rPr>
        <w:rFonts w:ascii="Wingdings" w:hAnsi="Wingdings" w:hint="default"/>
        <w:color w:val="003966"/>
      </w:rPr>
    </w:lvl>
    <w:lvl w:ilvl="1" w:tplc="0C07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44C1A"/>
    <w:multiLevelType w:val="multilevel"/>
    <w:tmpl w:val="818EB10A"/>
    <w:lvl w:ilvl="0">
      <w:start w:val="1"/>
      <w:numFmt w:val="lowerLetter"/>
      <w:lvlText w:val="(%1)"/>
      <w:lvlJc w:val="left"/>
      <w:pPr>
        <w:ind w:left="36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07C34"/>
    <w:multiLevelType w:val="hybridMultilevel"/>
    <w:tmpl w:val="EF7E415A"/>
    <w:lvl w:ilvl="0" w:tplc="9B4642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202494"/>
    <w:multiLevelType w:val="multilevel"/>
    <w:tmpl w:val="9C56FC00"/>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357" w:hanging="357"/>
      </w:pPr>
      <w:rPr>
        <w:rFonts w:hint="default"/>
      </w:rPr>
    </w:lvl>
    <w:lvl w:ilvl="2">
      <w:start w:val="1"/>
      <w:numFmt w:val="decimal"/>
      <w:pStyle w:val="Naslov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17504025">
    <w:abstractNumId w:val="11"/>
  </w:num>
  <w:num w:numId="2" w16cid:durableId="1447626269">
    <w:abstractNumId w:val="8"/>
  </w:num>
  <w:num w:numId="3" w16cid:durableId="1649937205">
    <w:abstractNumId w:val="2"/>
  </w:num>
  <w:num w:numId="4" w16cid:durableId="85620340">
    <w:abstractNumId w:val="8"/>
  </w:num>
  <w:num w:numId="5" w16cid:durableId="1341353454">
    <w:abstractNumId w:val="11"/>
  </w:num>
  <w:num w:numId="6" w16cid:durableId="610824187">
    <w:abstractNumId w:val="0"/>
  </w:num>
  <w:num w:numId="7" w16cid:durableId="1633629495">
    <w:abstractNumId w:val="3"/>
  </w:num>
  <w:num w:numId="8" w16cid:durableId="1802190370">
    <w:abstractNumId w:val="11"/>
  </w:num>
  <w:num w:numId="9" w16cid:durableId="1682926055">
    <w:abstractNumId w:val="11"/>
  </w:num>
  <w:num w:numId="10" w16cid:durableId="1142695760">
    <w:abstractNumId w:val="11"/>
  </w:num>
  <w:num w:numId="11" w16cid:durableId="1051155772">
    <w:abstractNumId w:val="5"/>
  </w:num>
  <w:num w:numId="12" w16cid:durableId="29767868">
    <w:abstractNumId w:val="7"/>
  </w:num>
  <w:num w:numId="13" w16cid:durableId="569772459">
    <w:abstractNumId w:val="11"/>
  </w:num>
  <w:num w:numId="14" w16cid:durableId="876704315">
    <w:abstractNumId w:val="10"/>
  </w:num>
  <w:num w:numId="15" w16cid:durableId="879436314">
    <w:abstractNumId w:val="1"/>
  </w:num>
  <w:num w:numId="16" w16cid:durableId="1187521175">
    <w:abstractNumId w:val="11"/>
  </w:num>
  <w:num w:numId="17" w16cid:durableId="1634287992">
    <w:abstractNumId w:val="8"/>
  </w:num>
  <w:num w:numId="18" w16cid:durableId="1439328996">
    <w:abstractNumId w:val="6"/>
    <w:lvlOverride w:ilvl="0">
      <w:lvl w:ilvl="0">
        <w:numFmt w:val="lowerRoman"/>
        <w:lvlText w:val="%1."/>
        <w:lvlJc w:val="right"/>
      </w:lvl>
    </w:lvlOverride>
  </w:num>
  <w:num w:numId="19" w16cid:durableId="1250431574">
    <w:abstractNumId w:val="4"/>
    <w:lvlOverride w:ilvl="0">
      <w:lvl w:ilvl="0">
        <w:numFmt w:val="lowerRoman"/>
        <w:lvlText w:val="%1."/>
        <w:lvlJc w:val="right"/>
      </w:lvl>
    </w:lvlOverride>
  </w:num>
  <w:num w:numId="20" w16cid:durableId="137535157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MLAwtTCwMDQytDBV0lEKTi0uzszPAykwqwUA8LF6PSwAAAA="/>
  </w:docVars>
  <w:rsids>
    <w:rsidRoot w:val="007C5CBB"/>
    <w:rsid w:val="00003235"/>
    <w:rsid w:val="00005436"/>
    <w:rsid w:val="00005561"/>
    <w:rsid w:val="00011BD4"/>
    <w:rsid w:val="000122CB"/>
    <w:rsid w:val="000128A3"/>
    <w:rsid w:val="00014DF4"/>
    <w:rsid w:val="00017409"/>
    <w:rsid w:val="00017BDD"/>
    <w:rsid w:val="00020B13"/>
    <w:rsid w:val="00021D89"/>
    <w:rsid w:val="00023B3E"/>
    <w:rsid w:val="0003279D"/>
    <w:rsid w:val="00032C83"/>
    <w:rsid w:val="000340F9"/>
    <w:rsid w:val="00035508"/>
    <w:rsid w:val="000357C0"/>
    <w:rsid w:val="0003745E"/>
    <w:rsid w:val="000402F6"/>
    <w:rsid w:val="00040BDD"/>
    <w:rsid w:val="00041D58"/>
    <w:rsid w:val="00044D49"/>
    <w:rsid w:val="00044DBD"/>
    <w:rsid w:val="00047DC6"/>
    <w:rsid w:val="00050E10"/>
    <w:rsid w:val="00051AA6"/>
    <w:rsid w:val="00053E9B"/>
    <w:rsid w:val="00064C87"/>
    <w:rsid w:val="000673FD"/>
    <w:rsid w:val="00071146"/>
    <w:rsid w:val="000729E5"/>
    <w:rsid w:val="000742C4"/>
    <w:rsid w:val="0007482F"/>
    <w:rsid w:val="00076C48"/>
    <w:rsid w:val="00081933"/>
    <w:rsid w:val="00081F01"/>
    <w:rsid w:val="00082A8F"/>
    <w:rsid w:val="00082D41"/>
    <w:rsid w:val="000840AE"/>
    <w:rsid w:val="0008440C"/>
    <w:rsid w:val="000869CB"/>
    <w:rsid w:val="000871AA"/>
    <w:rsid w:val="00092DB4"/>
    <w:rsid w:val="000A1041"/>
    <w:rsid w:val="000A5923"/>
    <w:rsid w:val="000A5C76"/>
    <w:rsid w:val="000B363D"/>
    <w:rsid w:val="000B3E03"/>
    <w:rsid w:val="000B63CE"/>
    <w:rsid w:val="000C005F"/>
    <w:rsid w:val="000C210F"/>
    <w:rsid w:val="000C2A6A"/>
    <w:rsid w:val="000C2E5F"/>
    <w:rsid w:val="000C391D"/>
    <w:rsid w:val="000C4C85"/>
    <w:rsid w:val="000C5B95"/>
    <w:rsid w:val="000C6E07"/>
    <w:rsid w:val="000C78B2"/>
    <w:rsid w:val="000D010E"/>
    <w:rsid w:val="000D0BD9"/>
    <w:rsid w:val="000D14C8"/>
    <w:rsid w:val="000D17B9"/>
    <w:rsid w:val="000D1882"/>
    <w:rsid w:val="000D2039"/>
    <w:rsid w:val="000D3163"/>
    <w:rsid w:val="000D3B27"/>
    <w:rsid w:val="000D473B"/>
    <w:rsid w:val="000D49D6"/>
    <w:rsid w:val="000D4A22"/>
    <w:rsid w:val="000D52B4"/>
    <w:rsid w:val="000D7B75"/>
    <w:rsid w:val="000E02CB"/>
    <w:rsid w:val="000E05BF"/>
    <w:rsid w:val="000E27BC"/>
    <w:rsid w:val="000E3052"/>
    <w:rsid w:val="000E39DC"/>
    <w:rsid w:val="000E5F89"/>
    <w:rsid w:val="000E7CEF"/>
    <w:rsid w:val="000F0792"/>
    <w:rsid w:val="000F1A8C"/>
    <w:rsid w:val="000F375F"/>
    <w:rsid w:val="000F3814"/>
    <w:rsid w:val="000F3956"/>
    <w:rsid w:val="000F3A45"/>
    <w:rsid w:val="000F3C38"/>
    <w:rsid w:val="000F5243"/>
    <w:rsid w:val="000F5BBB"/>
    <w:rsid w:val="000F7C3A"/>
    <w:rsid w:val="000F7F09"/>
    <w:rsid w:val="00100E85"/>
    <w:rsid w:val="00101BD6"/>
    <w:rsid w:val="001021B5"/>
    <w:rsid w:val="00103380"/>
    <w:rsid w:val="001035DA"/>
    <w:rsid w:val="00103B10"/>
    <w:rsid w:val="00103CC0"/>
    <w:rsid w:val="00110206"/>
    <w:rsid w:val="00110569"/>
    <w:rsid w:val="00113B00"/>
    <w:rsid w:val="0011479D"/>
    <w:rsid w:val="00114C16"/>
    <w:rsid w:val="00122344"/>
    <w:rsid w:val="001308AB"/>
    <w:rsid w:val="001341F8"/>
    <w:rsid w:val="001348DC"/>
    <w:rsid w:val="001413A3"/>
    <w:rsid w:val="00141A2E"/>
    <w:rsid w:val="0014320F"/>
    <w:rsid w:val="001478AE"/>
    <w:rsid w:val="00152D8C"/>
    <w:rsid w:val="00153F4C"/>
    <w:rsid w:val="00154C59"/>
    <w:rsid w:val="0015652F"/>
    <w:rsid w:val="00160AB2"/>
    <w:rsid w:val="00161B91"/>
    <w:rsid w:val="00161F9B"/>
    <w:rsid w:val="00164D35"/>
    <w:rsid w:val="001660B8"/>
    <w:rsid w:val="00167346"/>
    <w:rsid w:val="00171B7B"/>
    <w:rsid w:val="00172405"/>
    <w:rsid w:val="00172F5C"/>
    <w:rsid w:val="00173159"/>
    <w:rsid w:val="001737FC"/>
    <w:rsid w:val="00174DB7"/>
    <w:rsid w:val="00176FDB"/>
    <w:rsid w:val="00177C8D"/>
    <w:rsid w:val="001807EE"/>
    <w:rsid w:val="00180887"/>
    <w:rsid w:val="001841CE"/>
    <w:rsid w:val="001852FF"/>
    <w:rsid w:val="00185F7D"/>
    <w:rsid w:val="0018600E"/>
    <w:rsid w:val="001861BA"/>
    <w:rsid w:val="00186587"/>
    <w:rsid w:val="00187037"/>
    <w:rsid w:val="001917E0"/>
    <w:rsid w:val="00193CFE"/>
    <w:rsid w:val="00197751"/>
    <w:rsid w:val="001A16FF"/>
    <w:rsid w:val="001A39C4"/>
    <w:rsid w:val="001A7014"/>
    <w:rsid w:val="001A7AC1"/>
    <w:rsid w:val="001B03AA"/>
    <w:rsid w:val="001B431D"/>
    <w:rsid w:val="001B4443"/>
    <w:rsid w:val="001B5A6E"/>
    <w:rsid w:val="001B747A"/>
    <w:rsid w:val="001C07B3"/>
    <w:rsid w:val="001C1336"/>
    <w:rsid w:val="001C352D"/>
    <w:rsid w:val="001C36AD"/>
    <w:rsid w:val="001C3E98"/>
    <w:rsid w:val="001C4AB8"/>
    <w:rsid w:val="001C5D8D"/>
    <w:rsid w:val="001C74E0"/>
    <w:rsid w:val="001C7FCD"/>
    <w:rsid w:val="001D1B4F"/>
    <w:rsid w:val="001D1E40"/>
    <w:rsid w:val="001D4306"/>
    <w:rsid w:val="001D4D04"/>
    <w:rsid w:val="001D581A"/>
    <w:rsid w:val="001D7BE4"/>
    <w:rsid w:val="001D7E17"/>
    <w:rsid w:val="001E0271"/>
    <w:rsid w:val="001E2202"/>
    <w:rsid w:val="001E2EE2"/>
    <w:rsid w:val="001E3F1B"/>
    <w:rsid w:val="001E3FFE"/>
    <w:rsid w:val="001E52D9"/>
    <w:rsid w:val="001E5F4F"/>
    <w:rsid w:val="001E782C"/>
    <w:rsid w:val="001E7C0E"/>
    <w:rsid w:val="001F16CA"/>
    <w:rsid w:val="001F238D"/>
    <w:rsid w:val="001F4456"/>
    <w:rsid w:val="001F551D"/>
    <w:rsid w:val="001F6679"/>
    <w:rsid w:val="001F71B9"/>
    <w:rsid w:val="002009AC"/>
    <w:rsid w:val="00202168"/>
    <w:rsid w:val="00203CF1"/>
    <w:rsid w:val="00205923"/>
    <w:rsid w:val="00206FE1"/>
    <w:rsid w:val="00210BB9"/>
    <w:rsid w:val="00210DB0"/>
    <w:rsid w:val="00211633"/>
    <w:rsid w:val="00211D84"/>
    <w:rsid w:val="002163F7"/>
    <w:rsid w:val="0021722D"/>
    <w:rsid w:val="00217797"/>
    <w:rsid w:val="00217E48"/>
    <w:rsid w:val="00220CBC"/>
    <w:rsid w:val="0022390C"/>
    <w:rsid w:val="002240D7"/>
    <w:rsid w:val="0022457E"/>
    <w:rsid w:val="00230AAA"/>
    <w:rsid w:val="002310D3"/>
    <w:rsid w:val="002323CD"/>
    <w:rsid w:val="0023266E"/>
    <w:rsid w:val="0023791D"/>
    <w:rsid w:val="00237D11"/>
    <w:rsid w:val="0024062C"/>
    <w:rsid w:val="00242891"/>
    <w:rsid w:val="002429F7"/>
    <w:rsid w:val="00244397"/>
    <w:rsid w:val="00244C37"/>
    <w:rsid w:val="002460FF"/>
    <w:rsid w:val="00246B05"/>
    <w:rsid w:val="00247983"/>
    <w:rsid w:val="00250232"/>
    <w:rsid w:val="00254B62"/>
    <w:rsid w:val="00255D54"/>
    <w:rsid w:val="00257384"/>
    <w:rsid w:val="002609A3"/>
    <w:rsid w:val="00261E93"/>
    <w:rsid w:val="00263BF9"/>
    <w:rsid w:val="00264C57"/>
    <w:rsid w:val="00265943"/>
    <w:rsid w:val="00265B4E"/>
    <w:rsid w:val="00266043"/>
    <w:rsid w:val="0027347C"/>
    <w:rsid w:val="002763AA"/>
    <w:rsid w:val="00277197"/>
    <w:rsid w:val="00277E70"/>
    <w:rsid w:val="00284CAE"/>
    <w:rsid w:val="00284F04"/>
    <w:rsid w:val="002867D1"/>
    <w:rsid w:val="002870E5"/>
    <w:rsid w:val="00290E97"/>
    <w:rsid w:val="0029151D"/>
    <w:rsid w:val="00293E1A"/>
    <w:rsid w:val="0029401D"/>
    <w:rsid w:val="00296962"/>
    <w:rsid w:val="002A0832"/>
    <w:rsid w:val="002A1BB6"/>
    <w:rsid w:val="002A1E00"/>
    <w:rsid w:val="002A3AF4"/>
    <w:rsid w:val="002A4142"/>
    <w:rsid w:val="002A6E59"/>
    <w:rsid w:val="002A7615"/>
    <w:rsid w:val="002A767A"/>
    <w:rsid w:val="002B0A1A"/>
    <w:rsid w:val="002B0EE9"/>
    <w:rsid w:val="002B4027"/>
    <w:rsid w:val="002B5386"/>
    <w:rsid w:val="002C3EB5"/>
    <w:rsid w:val="002D4786"/>
    <w:rsid w:val="002D6562"/>
    <w:rsid w:val="002D6A1D"/>
    <w:rsid w:val="002D7C0D"/>
    <w:rsid w:val="002E069F"/>
    <w:rsid w:val="002E5B82"/>
    <w:rsid w:val="002E6005"/>
    <w:rsid w:val="002E6E6F"/>
    <w:rsid w:val="002F3BD7"/>
    <w:rsid w:val="002F4D49"/>
    <w:rsid w:val="002F5275"/>
    <w:rsid w:val="00302D72"/>
    <w:rsid w:val="00303210"/>
    <w:rsid w:val="0030458C"/>
    <w:rsid w:val="003047E2"/>
    <w:rsid w:val="00310564"/>
    <w:rsid w:val="00312DBF"/>
    <w:rsid w:val="003135DF"/>
    <w:rsid w:val="00313760"/>
    <w:rsid w:val="00317EE9"/>
    <w:rsid w:val="003242BA"/>
    <w:rsid w:val="00324937"/>
    <w:rsid w:val="00324B1A"/>
    <w:rsid w:val="00327858"/>
    <w:rsid w:val="003325EF"/>
    <w:rsid w:val="00332C93"/>
    <w:rsid w:val="003342C7"/>
    <w:rsid w:val="00337AE3"/>
    <w:rsid w:val="00340428"/>
    <w:rsid w:val="00340E45"/>
    <w:rsid w:val="003424B5"/>
    <w:rsid w:val="00344592"/>
    <w:rsid w:val="00344714"/>
    <w:rsid w:val="0034476B"/>
    <w:rsid w:val="003455A0"/>
    <w:rsid w:val="00346AFF"/>
    <w:rsid w:val="00347CB0"/>
    <w:rsid w:val="00350481"/>
    <w:rsid w:val="00350D1D"/>
    <w:rsid w:val="00353AA4"/>
    <w:rsid w:val="0035427F"/>
    <w:rsid w:val="003578A8"/>
    <w:rsid w:val="00362CE0"/>
    <w:rsid w:val="003630AC"/>
    <w:rsid w:val="00370569"/>
    <w:rsid w:val="00371FC0"/>
    <w:rsid w:val="00373768"/>
    <w:rsid w:val="003741B3"/>
    <w:rsid w:val="00375D7C"/>
    <w:rsid w:val="00381677"/>
    <w:rsid w:val="00385130"/>
    <w:rsid w:val="003879E2"/>
    <w:rsid w:val="003904FE"/>
    <w:rsid w:val="003927AF"/>
    <w:rsid w:val="00392AB9"/>
    <w:rsid w:val="00392E44"/>
    <w:rsid w:val="0039510C"/>
    <w:rsid w:val="003965E2"/>
    <w:rsid w:val="003976F5"/>
    <w:rsid w:val="003A0EE4"/>
    <w:rsid w:val="003A1EDA"/>
    <w:rsid w:val="003A4A49"/>
    <w:rsid w:val="003A60CB"/>
    <w:rsid w:val="003A61BE"/>
    <w:rsid w:val="003A65E7"/>
    <w:rsid w:val="003A7112"/>
    <w:rsid w:val="003A7384"/>
    <w:rsid w:val="003A7C82"/>
    <w:rsid w:val="003B0570"/>
    <w:rsid w:val="003B05CA"/>
    <w:rsid w:val="003B068B"/>
    <w:rsid w:val="003B0730"/>
    <w:rsid w:val="003B07C9"/>
    <w:rsid w:val="003B3CA2"/>
    <w:rsid w:val="003B3E0B"/>
    <w:rsid w:val="003B4B35"/>
    <w:rsid w:val="003B4DDA"/>
    <w:rsid w:val="003B617E"/>
    <w:rsid w:val="003C14C1"/>
    <w:rsid w:val="003C19F8"/>
    <w:rsid w:val="003C2BC8"/>
    <w:rsid w:val="003C6B9C"/>
    <w:rsid w:val="003C72C8"/>
    <w:rsid w:val="003D0BE9"/>
    <w:rsid w:val="003D0E84"/>
    <w:rsid w:val="003D26BB"/>
    <w:rsid w:val="003D53B4"/>
    <w:rsid w:val="003D6795"/>
    <w:rsid w:val="003D7333"/>
    <w:rsid w:val="003D7A95"/>
    <w:rsid w:val="003E3D2E"/>
    <w:rsid w:val="003E409E"/>
    <w:rsid w:val="003E5389"/>
    <w:rsid w:val="003F1B83"/>
    <w:rsid w:val="004033CA"/>
    <w:rsid w:val="004049B3"/>
    <w:rsid w:val="00405F90"/>
    <w:rsid w:val="00407972"/>
    <w:rsid w:val="00410376"/>
    <w:rsid w:val="00410F99"/>
    <w:rsid w:val="004121B4"/>
    <w:rsid w:val="004122D8"/>
    <w:rsid w:val="004136E2"/>
    <w:rsid w:val="00414F60"/>
    <w:rsid w:val="004154EA"/>
    <w:rsid w:val="004161D8"/>
    <w:rsid w:val="004177D9"/>
    <w:rsid w:val="00421086"/>
    <w:rsid w:val="004270F6"/>
    <w:rsid w:val="00431F93"/>
    <w:rsid w:val="0043492C"/>
    <w:rsid w:val="0043580B"/>
    <w:rsid w:val="00436623"/>
    <w:rsid w:val="004369E6"/>
    <w:rsid w:val="004432D9"/>
    <w:rsid w:val="00447B2E"/>
    <w:rsid w:val="004508BD"/>
    <w:rsid w:val="0045246B"/>
    <w:rsid w:val="00454254"/>
    <w:rsid w:val="004545C2"/>
    <w:rsid w:val="00455CC1"/>
    <w:rsid w:val="00457F58"/>
    <w:rsid w:val="004609EB"/>
    <w:rsid w:val="004616F1"/>
    <w:rsid w:val="004633AE"/>
    <w:rsid w:val="0046343D"/>
    <w:rsid w:val="0046357D"/>
    <w:rsid w:val="00463A13"/>
    <w:rsid w:val="00464511"/>
    <w:rsid w:val="00471FCF"/>
    <w:rsid w:val="00472423"/>
    <w:rsid w:val="00472DDD"/>
    <w:rsid w:val="004757BD"/>
    <w:rsid w:val="0047769B"/>
    <w:rsid w:val="004778D1"/>
    <w:rsid w:val="00483AFE"/>
    <w:rsid w:val="004923E3"/>
    <w:rsid w:val="00493067"/>
    <w:rsid w:val="004950CD"/>
    <w:rsid w:val="004952F8"/>
    <w:rsid w:val="00496173"/>
    <w:rsid w:val="004966E0"/>
    <w:rsid w:val="00496EA6"/>
    <w:rsid w:val="004976BB"/>
    <w:rsid w:val="00497B06"/>
    <w:rsid w:val="004A19D1"/>
    <w:rsid w:val="004A3038"/>
    <w:rsid w:val="004B0BD3"/>
    <w:rsid w:val="004B1DC8"/>
    <w:rsid w:val="004B6AF7"/>
    <w:rsid w:val="004C0AAD"/>
    <w:rsid w:val="004C1059"/>
    <w:rsid w:val="004C255E"/>
    <w:rsid w:val="004C2F82"/>
    <w:rsid w:val="004C6B7B"/>
    <w:rsid w:val="004C6FD8"/>
    <w:rsid w:val="004C777B"/>
    <w:rsid w:val="004C7994"/>
    <w:rsid w:val="004D027B"/>
    <w:rsid w:val="004D1BBC"/>
    <w:rsid w:val="004D3CA8"/>
    <w:rsid w:val="004D447C"/>
    <w:rsid w:val="004D5C60"/>
    <w:rsid w:val="004D5D4F"/>
    <w:rsid w:val="004D64F7"/>
    <w:rsid w:val="004D7038"/>
    <w:rsid w:val="004E0AEA"/>
    <w:rsid w:val="004E0B1E"/>
    <w:rsid w:val="004E1021"/>
    <w:rsid w:val="004E248F"/>
    <w:rsid w:val="004E2DC3"/>
    <w:rsid w:val="004E398B"/>
    <w:rsid w:val="004E4195"/>
    <w:rsid w:val="004E44D6"/>
    <w:rsid w:val="004E527E"/>
    <w:rsid w:val="004E5298"/>
    <w:rsid w:val="004E5D00"/>
    <w:rsid w:val="004F45A0"/>
    <w:rsid w:val="00500301"/>
    <w:rsid w:val="005020DA"/>
    <w:rsid w:val="005022A4"/>
    <w:rsid w:val="0050531F"/>
    <w:rsid w:val="00505CFD"/>
    <w:rsid w:val="005060B7"/>
    <w:rsid w:val="00507363"/>
    <w:rsid w:val="00507937"/>
    <w:rsid w:val="00510D6A"/>
    <w:rsid w:val="00511305"/>
    <w:rsid w:val="005113DF"/>
    <w:rsid w:val="005114DE"/>
    <w:rsid w:val="00511CC8"/>
    <w:rsid w:val="00514AF1"/>
    <w:rsid w:val="00514D06"/>
    <w:rsid w:val="00515C24"/>
    <w:rsid w:val="005203CE"/>
    <w:rsid w:val="00520946"/>
    <w:rsid w:val="00520BAF"/>
    <w:rsid w:val="005219DD"/>
    <w:rsid w:val="0052209C"/>
    <w:rsid w:val="00525C29"/>
    <w:rsid w:val="0053057F"/>
    <w:rsid w:val="0053138E"/>
    <w:rsid w:val="0053174F"/>
    <w:rsid w:val="00534723"/>
    <w:rsid w:val="00535DE2"/>
    <w:rsid w:val="005378F4"/>
    <w:rsid w:val="005402C7"/>
    <w:rsid w:val="005445E5"/>
    <w:rsid w:val="00544733"/>
    <w:rsid w:val="005454AA"/>
    <w:rsid w:val="00545E33"/>
    <w:rsid w:val="0054794F"/>
    <w:rsid w:val="00547DEE"/>
    <w:rsid w:val="005531C5"/>
    <w:rsid w:val="00554003"/>
    <w:rsid w:val="00554207"/>
    <w:rsid w:val="00555978"/>
    <w:rsid w:val="00557895"/>
    <w:rsid w:val="00557906"/>
    <w:rsid w:val="005617B0"/>
    <w:rsid w:val="0056230C"/>
    <w:rsid w:val="00562ADA"/>
    <w:rsid w:val="005640F2"/>
    <w:rsid w:val="005673F1"/>
    <w:rsid w:val="00567A09"/>
    <w:rsid w:val="00571762"/>
    <w:rsid w:val="00575233"/>
    <w:rsid w:val="005800B6"/>
    <w:rsid w:val="00581E9B"/>
    <w:rsid w:val="00584C2C"/>
    <w:rsid w:val="00584D17"/>
    <w:rsid w:val="005911F1"/>
    <w:rsid w:val="0059534F"/>
    <w:rsid w:val="00597D3D"/>
    <w:rsid w:val="005A37F7"/>
    <w:rsid w:val="005A62E0"/>
    <w:rsid w:val="005A640B"/>
    <w:rsid w:val="005B037D"/>
    <w:rsid w:val="005B08F1"/>
    <w:rsid w:val="005B4F8E"/>
    <w:rsid w:val="005B5D3E"/>
    <w:rsid w:val="005B6E26"/>
    <w:rsid w:val="005B6EFA"/>
    <w:rsid w:val="005B7942"/>
    <w:rsid w:val="005C0C77"/>
    <w:rsid w:val="005C0D17"/>
    <w:rsid w:val="005C278A"/>
    <w:rsid w:val="005C72AE"/>
    <w:rsid w:val="005D0B61"/>
    <w:rsid w:val="005D2201"/>
    <w:rsid w:val="005E2067"/>
    <w:rsid w:val="005E4C87"/>
    <w:rsid w:val="005E6FBE"/>
    <w:rsid w:val="005F1B4A"/>
    <w:rsid w:val="005F2382"/>
    <w:rsid w:val="005F2D01"/>
    <w:rsid w:val="005F3015"/>
    <w:rsid w:val="005F3036"/>
    <w:rsid w:val="005F4A3F"/>
    <w:rsid w:val="005F6CBC"/>
    <w:rsid w:val="006004F4"/>
    <w:rsid w:val="00602838"/>
    <w:rsid w:val="00603100"/>
    <w:rsid w:val="006045ED"/>
    <w:rsid w:val="00604B4B"/>
    <w:rsid w:val="006056CD"/>
    <w:rsid w:val="00605D3B"/>
    <w:rsid w:val="00606655"/>
    <w:rsid w:val="00606C67"/>
    <w:rsid w:val="00606CDA"/>
    <w:rsid w:val="00607A29"/>
    <w:rsid w:val="006116ED"/>
    <w:rsid w:val="0061279A"/>
    <w:rsid w:val="00615BAE"/>
    <w:rsid w:val="00615C1D"/>
    <w:rsid w:val="006168F8"/>
    <w:rsid w:val="00617E6C"/>
    <w:rsid w:val="0062443F"/>
    <w:rsid w:val="00627DBD"/>
    <w:rsid w:val="006303DC"/>
    <w:rsid w:val="006352F4"/>
    <w:rsid w:val="00636163"/>
    <w:rsid w:val="00636714"/>
    <w:rsid w:val="006371B6"/>
    <w:rsid w:val="00637581"/>
    <w:rsid w:val="00642B73"/>
    <w:rsid w:val="006434AD"/>
    <w:rsid w:val="006435B3"/>
    <w:rsid w:val="006449CC"/>
    <w:rsid w:val="006452EC"/>
    <w:rsid w:val="00645331"/>
    <w:rsid w:val="00645512"/>
    <w:rsid w:val="00646816"/>
    <w:rsid w:val="006468DB"/>
    <w:rsid w:val="00646A03"/>
    <w:rsid w:val="00646F2A"/>
    <w:rsid w:val="006471BF"/>
    <w:rsid w:val="00650887"/>
    <w:rsid w:val="0065126F"/>
    <w:rsid w:val="006524D2"/>
    <w:rsid w:val="0065377D"/>
    <w:rsid w:val="00655149"/>
    <w:rsid w:val="0065685F"/>
    <w:rsid w:val="00656D46"/>
    <w:rsid w:val="00657D5C"/>
    <w:rsid w:val="0066115B"/>
    <w:rsid w:val="00663A68"/>
    <w:rsid w:val="006642D1"/>
    <w:rsid w:val="00665DC9"/>
    <w:rsid w:val="006718AA"/>
    <w:rsid w:val="00674D12"/>
    <w:rsid w:val="006818DB"/>
    <w:rsid w:val="0068457C"/>
    <w:rsid w:val="006845A8"/>
    <w:rsid w:val="00684B63"/>
    <w:rsid w:val="00686AB0"/>
    <w:rsid w:val="00687D24"/>
    <w:rsid w:val="00690465"/>
    <w:rsid w:val="00691625"/>
    <w:rsid w:val="00692A69"/>
    <w:rsid w:val="00692DD6"/>
    <w:rsid w:val="00692F2F"/>
    <w:rsid w:val="0069465E"/>
    <w:rsid w:val="00695254"/>
    <w:rsid w:val="00696110"/>
    <w:rsid w:val="006A0E94"/>
    <w:rsid w:val="006A322C"/>
    <w:rsid w:val="006A3B47"/>
    <w:rsid w:val="006A4627"/>
    <w:rsid w:val="006A4BC4"/>
    <w:rsid w:val="006A56FE"/>
    <w:rsid w:val="006A6EB2"/>
    <w:rsid w:val="006A7537"/>
    <w:rsid w:val="006B006B"/>
    <w:rsid w:val="006B2FEC"/>
    <w:rsid w:val="006B5550"/>
    <w:rsid w:val="006B7060"/>
    <w:rsid w:val="006B7855"/>
    <w:rsid w:val="006C0AD8"/>
    <w:rsid w:val="006C2344"/>
    <w:rsid w:val="006C336C"/>
    <w:rsid w:val="006C45BB"/>
    <w:rsid w:val="006C4CCE"/>
    <w:rsid w:val="006C4F0C"/>
    <w:rsid w:val="006C6B40"/>
    <w:rsid w:val="006C7972"/>
    <w:rsid w:val="006D432C"/>
    <w:rsid w:val="006D4B15"/>
    <w:rsid w:val="006D5849"/>
    <w:rsid w:val="006D5CB0"/>
    <w:rsid w:val="006E44C4"/>
    <w:rsid w:val="006E5867"/>
    <w:rsid w:val="006E606F"/>
    <w:rsid w:val="006E77AE"/>
    <w:rsid w:val="006E7D0D"/>
    <w:rsid w:val="006F0635"/>
    <w:rsid w:val="006F1F26"/>
    <w:rsid w:val="006F29A8"/>
    <w:rsid w:val="006F374D"/>
    <w:rsid w:val="006F517B"/>
    <w:rsid w:val="006F5832"/>
    <w:rsid w:val="00702061"/>
    <w:rsid w:val="0070493E"/>
    <w:rsid w:val="007070FB"/>
    <w:rsid w:val="0070719F"/>
    <w:rsid w:val="00707431"/>
    <w:rsid w:val="00710439"/>
    <w:rsid w:val="007111CB"/>
    <w:rsid w:val="007138DC"/>
    <w:rsid w:val="00714109"/>
    <w:rsid w:val="00716563"/>
    <w:rsid w:val="007166BD"/>
    <w:rsid w:val="00716A58"/>
    <w:rsid w:val="00716BC6"/>
    <w:rsid w:val="00716E4F"/>
    <w:rsid w:val="00720C2F"/>
    <w:rsid w:val="0072557F"/>
    <w:rsid w:val="007269A2"/>
    <w:rsid w:val="007269DA"/>
    <w:rsid w:val="00726C45"/>
    <w:rsid w:val="00730295"/>
    <w:rsid w:val="00730A9F"/>
    <w:rsid w:val="007328F0"/>
    <w:rsid w:val="00735A6A"/>
    <w:rsid w:val="00737C1A"/>
    <w:rsid w:val="00740D3E"/>
    <w:rsid w:val="00744518"/>
    <w:rsid w:val="00746E8E"/>
    <w:rsid w:val="007516C2"/>
    <w:rsid w:val="007542B1"/>
    <w:rsid w:val="007560C0"/>
    <w:rsid w:val="0076359A"/>
    <w:rsid w:val="007643BF"/>
    <w:rsid w:val="0076481E"/>
    <w:rsid w:val="00772323"/>
    <w:rsid w:val="0077248D"/>
    <w:rsid w:val="007728EA"/>
    <w:rsid w:val="00774675"/>
    <w:rsid w:val="00775298"/>
    <w:rsid w:val="007802D5"/>
    <w:rsid w:val="0078288F"/>
    <w:rsid w:val="00784288"/>
    <w:rsid w:val="007917FE"/>
    <w:rsid w:val="00795B4D"/>
    <w:rsid w:val="00796083"/>
    <w:rsid w:val="007A086D"/>
    <w:rsid w:val="007A118C"/>
    <w:rsid w:val="007A1510"/>
    <w:rsid w:val="007A32FA"/>
    <w:rsid w:val="007A3DA5"/>
    <w:rsid w:val="007A5932"/>
    <w:rsid w:val="007A65FE"/>
    <w:rsid w:val="007B00D8"/>
    <w:rsid w:val="007B2F15"/>
    <w:rsid w:val="007B4142"/>
    <w:rsid w:val="007B434D"/>
    <w:rsid w:val="007B436D"/>
    <w:rsid w:val="007B6635"/>
    <w:rsid w:val="007C2654"/>
    <w:rsid w:val="007C2FEA"/>
    <w:rsid w:val="007C376A"/>
    <w:rsid w:val="007C5CBB"/>
    <w:rsid w:val="007C65E4"/>
    <w:rsid w:val="007D1FE2"/>
    <w:rsid w:val="007D28B3"/>
    <w:rsid w:val="007D307A"/>
    <w:rsid w:val="007D3AF8"/>
    <w:rsid w:val="007D449E"/>
    <w:rsid w:val="007D629B"/>
    <w:rsid w:val="007D6A0E"/>
    <w:rsid w:val="007E1B78"/>
    <w:rsid w:val="007E472A"/>
    <w:rsid w:val="007E4E37"/>
    <w:rsid w:val="007E5E02"/>
    <w:rsid w:val="007E5FCF"/>
    <w:rsid w:val="007E7D29"/>
    <w:rsid w:val="007E7EB2"/>
    <w:rsid w:val="007F210D"/>
    <w:rsid w:val="007F21AB"/>
    <w:rsid w:val="007F24C9"/>
    <w:rsid w:val="007F39DF"/>
    <w:rsid w:val="007F6AF3"/>
    <w:rsid w:val="007F6CCA"/>
    <w:rsid w:val="00800297"/>
    <w:rsid w:val="008007D0"/>
    <w:rsid w:val="00800D12"/>
    <w:rsid w:val="00803A45"/>
    <w:rsid w:val="00805E7A"/>
    <w:rsid w:val="00806AAD"/>
    <w:rsid w:val="00806C91"/>
    <w:rsid w:val="00810D03"/>
    <w:rsid w:val="00810EA3"/>
    <w:rsid w:val="008136FE"/>
    <w:rsid w:val="00814174"/>
    <w:rsid w:val="008141B1"/>
    <w:rsid w:val="008145D1"/>
    <w:rsid w:val="00814F05"/>
    <w:rsid w:val="00823BF9"/>
    <w:rsid w:val="00825164"/>
    <w:rsid w:val="0082790F"/>
    <w:rsid w:val="008303B4"/>
    <w:rsid w:val="00831ADD"/>
    <w:rsid w:val="00834195"/>
    <w:rsid w:val="00835A52"/>
    <w:rsid w:val="008425E8"/>
    <w:rsid w:val="008428F6"/>
    <w:rsid w:val="00842FEC"/>
    <w:rsid w:val="00845210"/>
    <w:rsid w:val="00845719"/>
    <w:rsid w:val="00846A84"/>
    <w:rsid w:val="00846D94"/>
    <w:rsid w:val="008530AB"/>
    <w:rsid w:val="00853E97"/>
    <w:rsid w:val="00854953"/>
    <w:rsid w:val="00855475"/>
    <w:rsid w:val="0085579A"/>
    <w:rsid w:val="00857D33"/>
    <w:rsid w:val="00860692"/>
    <w:rsid w:val="00862C86"/>
    <w:rsid w:val="008655FF"/>
    <w:rsid w:val="00867C6A"/>
    <w:rsid w:val="00870A68"/>
    <w:rsid w:val="00870F74"/>
    <w:rsid w:val="008710F1"/>
    <w:rsid w:val="00871839"/>
    <w:rsid w:val="00871C42"/>
    <w:rsid w:val="00872643"/>
    <w:rsid w:val="0087271F"/>
    <w:rsid w:val="00873473"/>
    <w:rsid w:val="00880600"/>
    <w:rsid w:val="008815D3"/>
    <w:rsid w:val="008818B7"/>
    <w:rsid w:val="00883260"/>
    <w:rsid w:val="008900F1"/>
    <w:rsid w:val="008910E4"/>
    <w:rsid w:val="0089269A"/>
    <w:rsid w:val="008930B5"/>
    <w:rsid w:val="00894049"/>
    <w:rsid w:val="00895BE7"/>
    <w:rsid w:val="00896509"/>
    <w:rsid w:val="00897197"/>
    <w:rsid w:val="00897CAB"/>
    <w:rsid w:val="008A00E1"/>
    <w:rsid w:val="008A4B8A"/>
    <w:rsid w:val="008A7D0B"/>
    <w:rsid w:val="008A7FB3"/>
    <w:rsid w:val="008B5A1E"/>
    <w:rsid w:val="008C0AF4"/>
    <w:rsid w:val="008C0F7F"/>
    <w:rsid w:val="008C1F8C"/>
    <w:rsid w:val="008C2961"/>
    <w:rsid w:val="008C305F"/>
    <w:rsid w:val="008C685E"/>
    <w:rsid w:val="008D09D3"/>
    <w:rsid w:val="008D0CAB"/>
    <w:rsid w:val="008D420D"/>
    <w:rsid w:val="008D4EB3"/>
    <w:rsid w:val="008D5F47"/>
    <w:rsid w:val="008D6803"/>
    <w:rsid w:val="008D74A0"/>
    <w:rsid w:val="008E025F"/>
    <w:rsid w:val="008E0DB1"/>
    <w:rsid w:val="008E12A1"/>
    <w:rsid w:val="008E1CB6"/>
    <w:rsid w:val="008E21A6"/>
    <w:rsid w:val="008E280B"/>
    <w:rsid w:val="008E3B0C"/>
    <w:rsid w:val="008E3E82"/>
    <w:rsid w:val="008F0884"/>
    <w:rsid w:val="008F0AD0"/>
    <w:rsid w:val="008F1023"/>
    <w:rsid w:val="008F16AE"/>
    <w:rsid w:val="008F1BB4"/>
    <w:rsid w:val="008F1D7F"/>
    <w:rsid w:val="008F250B"/>
    <w:rsid w:val="008F4346"/>
    <w:rsid w:val="008F6A4E"/>
    <w:rsid w:val="008F6F3E"/>
    <w:rsid w:val="008F715D"/>
    <w:rsid w:val="009003D4"/>
    <w:rsid w:val="009009B3"/>
    <w:rsid w:val="00901B71"/>
    <w:rsid w:val="00902D46"/>
    <w:rsid w:val="0090310D"/>
    <w:rsid w:val="00905BDA"/>
    <w:rsid w:val="0091285F"/>
    <w:rsid w:val="0091465C"/>
    <w:rsid w:val="009165F0"/>
    <w:rsid w:val="00921475"/>
    <w:rsid w:val="0092154C"/>
    <w:rsid w:val="009218A7"/>
    <w:rsid w:val="00922B6A"/>
    <w:rsid w:val="009230B7"/>
    <w:rsid w:val="00923B4E"/>
    <w:rsid w:val="00925058"/>
    <w:rsid w:val="00925CA1"/>
    <w:rsid w:val="00927F9E"/>
    <w:rsid w:val="009301CC"/>
    <w:rsid w:val="0093021D"/>
    <w:rsid w:val="00930F2A"/>
    <w:rsid w:val="00931492"/>
    <w:rsid w:val="00932090"/>
    <w:rsid w:val="0093211B"/>
    <w:rsid w:val="00932BC1"/>
    <w:rsid w:val="00932BF8"/>
    <w:rsid w:val="00935D5E"/>
    <w:rsid w:val="00940E2F"/>
    <w:rsid w:val="00945514"/>
    <w:rsid w:val="00946F6E"/>
    <w:rsid w:val="00950187"/>
    <w:rsid w:val="00950D14"/>
    <w:rsid w:val="00957212"/>
    <w:rsid w:val="0095756C"/>
    <w:rsid w:val="009577E9"/>
    <w:rsid w:val="00961B89"/>
    <w:rsid w:val="00963464"/>
    <w:rsid w:val="0096423B"/>
    <w:rsid w:val="0096423C"/>
    <w:rsid w:val="009645E0"/>
    <w:rsid w:val="00965F1A"/>
    <w:rsid w:val="009718BC"/>
    <w:rsid w:val="00972333"/>
    <w:rsid w:val="00972340"/>
    <w:rsid w:val="00973309"/>
    <w:rsid w:val="00973E34"/>
    <w:rsid w:val="00974779"/>
    <w:rsid w:val="00974A89"/>
    <w:rsid w:val="00974AEF"/>
    <w:rsid w:val="00975A9F"/>
    <w:rsid w:val="00975FDC"/>
    <w:rsid w:val="0098675A"/>
    <w:rsid w:val="00991BAB"/>
    <w:rsid w:val="00993CD8"/>
    <w:rsid w:val="0099433B"/>
    <w:rsid w:val="00997AC8"/>
    <w:rsid w:val="00997D6F"/>
    <w:rsid w:val="009A077D"/>
    <w:rsid w:val="009A153C"/>
    <w:rsid w:val="009A79B5"/>
    <w:rsid w:val="009A7E3B"/>
    <w:rsid w:val="009B02A4"/>
    <w:rsid w:val="009B0501"/>
    <w:rsid w:val="009B11A7"/>
    <w:rsid w:val="009B2066"/>
    <w:rsid w:val="009B3E65"/>
    <w:rsid w:val="009B6120"/>
    <w:rsid w:val="009B71B3"/>
    <w:rsid w:val="009B7227"/>
    <w:rsid w:val="009B750E"/>
    <w:rsid w:val="009C12B3"/>
    <w:rsid w:val="009C1B56"/>
    <w:rsid w:val="009C3E9B"/>
    <w:rsid w:val="009C6537"/>
    <w:rsid w:val="009C6717"/>
    <w:rsid w:val="009C797A"/>
    <w:rsid w:val="009D02AE"/>
    <w:rsid w:val="009D05D2"/>
    <w:rsid w:val="009D1342"/>
    <w:rsid w:val="009D2A6A"/>
    <w:rsid w:val="009D58D0"/>
    <w:rsid w:val="009D5E94"/>
    <w:rsid w:val="009E0ACA"/>
    <w:rsid w:val="009E1221"/>
    <w:rsid w:val="009E171E"/>
    <w:rsid w:val="009E35C9"/>
    <w:rsid w:val="009E614B"/>
    <w:rsid w:val="009E7867"/>
    <w:rsid w:val="009F00F6"/>
    <w:rsid w:val="009F0FCF"/>
    <w:rsid w:val="009F1161"/>
    <w:rsid w:val="009F1D55"/>
    <w:rsid w:val="009F2075"/>
    <w:rsid w:val="009F26D2"/>
    <w:rsid w:val="009F451E"/>
    <w:rsid w:val="009F4689"/>
    <w:rsid w:val="009F4F66"/>
    <w:rsid w:val="009F5BB5"/>
    <w:rsid w:val="009F73ED"/>
    <w:rsid w:val="00A00263"/>
    <w:rsid w:val="00A005E9"/>
    <w:rsid w:val="00A01722"/>
    <w:rsid w:val="00A01BDE"/>
    <w:rsid w:val="00A02AFC"/>
    <w:rsid w:val="00A05415"/>
    <w:rsid w:val="00A0549A"/>
    <w:rsid w:val="00A05DBE"/>
    <w:rsid w:val="00A07DE1"/>
    <w:rsid w:val="00A102BC"/>
    <w:rsid w:val="00A11C19"/>
    <w:rsid w:val="00A11D44"/>
    <w:rsid w:val="00A1430B"/>
    <w:rsid w:val="00A14A4A"/>
    <w:rsid w:val="00A17361"/>
    <w:rsid w:val="00A205EC"/>
    <w:rsid w:val="00A21D3A"/>
    <w:rsid w:val="00A227D4"/>
    <w:rsid w:val="00A22A4B"/>
    <w:rsid w:val="00A25C22"/>
    <w:rsid w:val="00A306F2"/>
    <w:rsid w:val="00A34A5A"/>
    <w:rsid w:val="00A3571D"/>
    <w:rsid w:val="00A36C9B"/>
    <w:rsid w:val="00A36DE5"/>
    <w:rsid w:val="00A4046C"/>
    <w:rsid w:val="00A4167B"/>
    <w:rsid w:val="00A41CF3"/>
    <w:rsid w:val="00A46043"/>
    <w:rsid w:val="00A472C3"/>
    <w:rsid w:val="00A520E6"/>
    <w:rsid w:val="00A5212F"/>
    <w:rsid w:val="00A52329"/>
    <w:rsid w:val="00A52720"/>
    <w:rsid w:val="00A52CA8"/>
    <w:rsid w:val="00A536CC"/>
    <w:rsid w:val="00A54D65"/>
    <w:rsid w:val="00A5714A"/>
    <w:rsid w:val="00A604B7"/>
    <w:rsid w:val="00A63314"/>
    <w:rsid w:val="00A65720"/>
    <w:rsid w:val="00A67D94"/>
    <w:rsid w:val="00A719D7"/>
    <w:rsid w:val="00A72659"/>
    <w:rsid w:val="00A73D16"/>
    <w:rsid w:val="00A73E25"/>
    <w:rsid w:val="00A743C0"/>
    <w:rsid w:val="00A749F0"/>
    <w:rsid w:val="00A75049"/>
    <w:rsid w:val="00A753BB"/>
    <w:rsid w:val="00A76FF5"/>
    <w:rsid w:val="00A827B4"/>
    <w:rsid w:val="00A8477C"/>
    <w:rsid w:val="00A8527E"/>
    <w:rsid w:val="00A867D7"/>
    <w:rsid w:val="00A92D1A"/>
    <w:rsid w:val="00A939AF"/>
    <w:rsid w:val="00A97250"/>
    <w:rsid w:val="00AA008E"/>
    <w:rsid w:val="00AA0344"/>
    <w:rsid w:val="00AA3BF7"/>
    <w:rsid w:val="00AA5F2C"/>
    <w:rsid w:val="00AA7AC1"/>
    <w:rsid w:val="00AA7E49"/>
    <w:rsid w:val="00AB082E"/>
    <w:rsid w:val="00AB0AC8"/>
    <w:rsid w:val="00AB0E94"/>
    <w:rsid w:val="00AB2974"/>
    <w:rsid w:val="00AB2A6A"/>
    <w:rsid w:val="00AB3816"/>
    <w:rsid w:val="00AB3C30"/>
    <w:rsid w:val="00AB5853"/>
    <w:rsid w:val="00AB70AB"/>
    <w:rsid w:val="00AB759D"/>
    <w:rsid w:val="00AC0BA0"/>
    <w:rsid w:val="00AC2C33"/>
    <w:rsid w:val="00AC32AB"/>
    <w:rsid w:val="00AC42C3"/>
    <w:rsid w:val="00AC55FB"/>
    <w:rsid w:val="00AC579E"/>
    <w:rsid w:val="00AC5CAB"/>
    <w:rsid w:val="00AC631B"/>
    <w:rsid w:val="00AC746A"/>
    <w:rsid w:val="00AC7AF8"/>
    <w:rsid w:val="00AD375F"/>
    <w:rsid w:val="00AD4DA0"/>
    <w:rsid w:val="00AD630D"/>
    <w:rsid w:val="00AD70DB"/>
    <w:rsid w:val="00AE0AB8"/>
    <w:rsid w:val="00AE1910"/>
    <w:rsid w:val="00AE252F"/>
    <w:rsid w:val="00AE328D"/>
    <w:rsid w:val="00AF005C"/>
    <w:rsid w:val="00AF0140"/>
    <w:rsid w:val="00AF0A58"/>
    <w:rsid w:val="00AF0E91"/>
    <w:rsid w:val="00AF7E28"/>
    <w:rsid w:val="00B00522"/>
    <w:rsid w:val="00B01159"/>
    <w:rsid w:val="00B0544B"/>
    <w:rsid w:val="00B0607F"/>
    <w:rsid w:val="00B124E6"/>
    <w:rsid w:val="00B14172"/>
    <w:rsid w:val="00B2041F"/>
    <w:rsid w:val="00B21C36"/>
    <w:rsid w:val="00B27012"/>
    <w:rsid w:val="00B2711D"/>
    <w:rsid w:val="00B30984"/>
    <w:rsid w:val="00B3424B"/>
    <w:rsid w:val="00B40837"/>
    <w:rsid w:val="00B40C57"/>
    <w:rsid w:val="00B40C97"/>
    <w:rsid w:val="00B40D0B"/>
    <w:rsid w:val="00B42105"/>
    <w:rsid w:val="00B45252"/>
    <w:rsid w:val="00B461B0"/>
    <w:rsid w:val="00B469C6"/>
    <w:rsid w:val="00B478FE"/>
    <w:rsid w:val="00B52089"/>
    <w:rsid w:val="00B577D9"/>
    <w:rsid w:val="00B60357"/>
    <w:rsid w:val="00B611CA"/>
    <w:rsid w:val="00B62214"/>
    <w:rsid w:val="00B63904"/>
    <w:rsid w:val="00B64014"/>
    <w:rsid w:val="00B6428F"/>
    <w:rsid w:val="00B644BB"/>
    <w:rsid w:val="00B64B6D"/>
    <w:rsid w:val="00B650E7"/>
    <w:rsid w:val="00B653F2"/>
    <w:rsid w:val="00B670D6"/>
    <w:rsid w:val="00B679E6"/>
    <w:rsid w:val="00B7054B"/>
    <w:rsid w:val="00B70743"/>
    <w:rsid w:val="00B70E3A"/>
    <w:rsid w:val="00B720A9"/>
    <w:rsid w:val="00B73A48"/>
    <w:rsid w:val="00B74636"/>
    <w:rsid w:val="00B754C5"/>
    <w:rsid w:val="00B75754"/>
    <w:rsid w:val="00B77A4A"/>
    <w:rsid w:val="00B77ECD"/>
    <w:rsid w:val="00B8030A"/>
    <w:rsid w:val="00B80323"/>
    <w:rsid w:val="00B852BE"/>
    <w:rsid w:val="00B866ED"/>
    <w:rsid w:val="00B90A4C"/>
    <w:rsid w:val="00B91744"/>
    <w:rsid w:val="00B92505"/>
    <w:rsid w:val="00B94337"/>
    <w:rsid w:val="00B9534A"/>
    <w:rsid w:val="00B961C6"/>
    <w:rsid w:val="00B976B3"/>
    <w:rsid w:val="00B97CBC"/>
    <w:rsid w:val="00BA2A69"/>
    <w:rsid w:val="00BA3714"/>
    <w:rsid w:val="00BA70CB"/>
    <w:rsid w:val="00BB1089"/>
    <w:rsid w:val="00BB13BB"/>
    <w:rsid w:val="00BB59CB"/>
    <w:rsid w:val="00BB6923"/>
    <w:rsid w:val="00BB74DC"/>
    <w:rsid w:val="00BB7563"/>
    <w:rsid w:val="00BC2AA7"/>
    <w:rsid w:val="00BC457F"/>
    <w:rsid w:val="00BC555A"/>
    <w:rsid w:val="00BC612F"/>
    <w:rsid w:val="00BD1371"/>
    <w:rsid w:val="00BD4661"/>
    <w:rsid w:val="00BD5AAA"/>
    <w:rsid w:val="00BD618A"/>
    <w:rsid w:val="00BD651F"/>
    <w:rsid w:val="00BD6FDB"/>
    <w:rsid w:val="00BD7C32"/>
    <w:rsid w:val="00BE016B"/>
    <w:rsid w:val="00BE09D7"/>
    <w:rsid w:val="00BE26F8"/>
    <w:rsid w:val="00BE416F"/>
    <w:rsid w:val="00BE59D7"/>
    <w:rsid w:val="00BE7222"/>
    <w:rsid w:val="00BE7482"/>
    <w:rsid w:val="00BE7727"/>
    <w:rsid w:val="00BE7DFC"/>
    <w:rsid w:val="00BF151E"/>
    <w:rsid w:val="00BF17C4"/>
    <w:rsid w:val="00BF3090"/>
    <w:rsid w:val="00BF45FF"/>
    <w:rsid w:val="00C00307"/>
    <w:rsid w:val="00C03055"/>
    <w:rsid w:val="00C102B9"/>
    <w:rsid w:val="00C11746"/>
    <w:rsid w:val="00C121B3"/>
    <w:rsid w:val="00C131B2"/>
    <w:rsid w:val="00C135A6"/>
    <w:rsid w:val="00C13AF8"/>
    <w:rsid w:val="00C14AA1"/>
    <w:rsid w:val="00C20B68"/>
    <w:rsid w:val="00C22C71"/>
    <w:rsid w:val="00C230B0"/>
    <w:rsid w:val="00C2347D"/>
    <w:rsid w:val="00C26700"/>
    <w:rsid w:val="00C26C13"/>
    <w:rsid w:val="00C26E11"/>
    <w:rsid w:val="00C30563"/>
    <w:rsid w:val="00C30B32"/>
    <w:rsid w:val="00C368D1"/>
    <w:rsid w:val="00C42E3B"/>
    <w:rsid w:val="00C431A3"/>
    <w:rsid w:val="00C45193"/>
    <w:rsid w:val="00C46A6E"/>
    <w:rsid w:val="00C57F69"/>
    <w:rsid w:val="00C6074B"/>
    <w:rsid w:val="00C62731"/>
    <w:rsid w:val="00C64125"/>
    <w:rsid w:val="00C717C2"/>
    <w:rsid w:val="00C71C73"/>
    <w:rsid w:val="00C74DF3"/>
    <w:rsid w:val="00C74E75"/>
    <w:rsid w:val="00C772F0"/>
    <w:rsid w:val="00C77A3D"/>
    <w:rsid w:val="00C805DD"/>
    <w:rsid w:val="00C806C9"/>
    <w:rsid w:val="00C82C05"/>
    <w:rsid w:val="00C846BE"/>
    <w:rsid w:val="00C84FBA"/>
    <w:rsid w:val="00C86759"/>
    <w:rsid w:val="00C87D74"/>
    <w:rsid w:val="00C92505"/>
    <w:rsid w:val="00C927D8"/>
    <w:rsid w:val="00C92AC8"/>
    <w:rsid w:val="00C92B60"/>
    <w:rsid w:val="00C92D9C"/>
    <w:rsid w:val="00C97E3F"/>
    <w:rsid w:val="00CA0D69"/>
    <w:rsid w:val="00CA277F"/>
    <w:rsid w:val="00CA7FAC"/>
    <w:rsid w:val="00CB085C"/>
    <w:rsid w:val="00CB1060"/>
    <w:rsid w:val="00CB2858"/>
    <w:rsid w:val="00CB3886"/>
    <w:rsid w:val="00CB4B13"/>
    <w:rsid w:val="00CB5F5E"/>
    <w:rsid w:val="00CB68AB"/>
    <w:rsid w:val="00CC1024"/>
    <w:rsid w:val="00CC2CC0"/>
    <w:rsid w:val="00CC3618"/>
    <w:rsid w:val="00CC62D5"/>
    <w:rsid w:val="00CD0433"/>
    <w:rsid w:val="00CD60F0"/>
    <w:rsid w:val="00CD6EAC"/>
    <w:rsid w:val="00CD7373"/>
    <w:rsid w:val="00CE0999"/>
    <w:rsid w:val="00CE0C39"/>
    <w:rsid w:val="00CE24BF"/>
    <w:rsid w:val="00CE34E6"/>
    <w:rsid w:val="00CE422F"/>
    <w:rsid w:val="00CE58AE"/>
    <w:rsid w:val="00CF00AF"/>
    <w:rsid w:val="00CF3B49"/>
    <w:rsid w:val="00CF675F"/>
    <w:rsid w:val="00CF6FFA"/>
    <w:rsid w:val="00D0183E"/>
    <w:rsid w:val="00D01C23"/>
    <w:rsid w:val="00D06995"/>
    <w:rsid w:val="00D073A5"/>
    <w:rsid w:val="00D075AF"/>
    <w:rsid w:val="00D1091E"/>
    <w:rsid w:val="00D1330A"/>
    <w:rsid w:val="00D153E8"/>
    <w:rsid w:val="00D17B36"/>
    <w:rsid w:val="00D17B4F"/>
    <w:rsid w:val="00D17EC2"/>
    <w:rsid w:val="00D20EB0"/>
    <w:rsid w:val="00D24278"/>
    <w:rsid w:val="00D2750F"/>
    <w:rsid w:val="00D27581"/>
    <w:rsid w:val="00D3052C"/>
    <w:rsid w:val="00D31457"/>
    <w:rsid w:val="00D31E7F"/>
    <w:rsid w:val="00D32933"/>
    <w:rsid w:val="00D33D58"/>
    <w:rsid w:val="00D40491"/>
    <w:rsid w:val="00D41897"/>
    <w:rsid w:val="00D42CA7"/>
    <w:rsid w:val="00D47D82"/>
    <w:rsid w:val="00D47FB3"/>
    <w:rsid w:val="00D600EA"/>
    <w:rsid w:val="00D60C81"/>
    <w:rsid w:val="00D61700"/>
    <w:rsid w:val="00D65BA7"/>
    <w:rsid w:val="00D666A6"/>
    <w:rsid w:val="00D70A03"/>
    <w:rsid w:val="00D71B0F"/>
    <w:rsid w:val="00D767D2"/>
    <w:rsid w:val="00D80EDE"/>
    <w:rsid w:val="00D811EC"/>
    <w:rsid w:val="00D82E6C"/>
    <w:rsid w:val="00D835F7"/>
    <w:rsid w:val="00D84ED0"/>
    <w:rsid w:val="00D852DB"/>
    <w:rsid w:val="00D87B13"/>
    <w:rsid w:val="00D903FD"/>
    <w:rsid w:val="00D91957"/>
    <w:rsid w:val="00D935A8"/>
    <w:rsid w:val="00D93983"/>
    <w:rsid w:val="00D94575"/>
    <w:rsid w:val="00D9695D"/>
    <w:rsid w:val="00D975D7"/>
    <w:rsid w:val="00D979AA"/>
    <w:rsid w:val="00DA224B"/>
    <w:rsid w:val="00DA2450"/>
    <w:rsid w:val="00DA3001"/>
    <w:rsid w:val="00DA37E9"/>
    <w:rsid w:val="00DA4E9E"/>
    <w:rsid w:val="00DB0BF1"/>
    <w:rsid w:val="00DB387A"/>
    <w:rsid w:val="00DB3A7A"/>
    <w:rsid w:val="00DB4375"/>
    <w:rsid w:val="00DB465D"/>
    <w:rsid w:val="00DB634A"/>
    <w:rsid w:val="00DC3B10"/>
    <w:rsid w:val="00DC55FE"/>
    <w:rsid w:val="00DC6303"/>
    <w:rsid w:val="00DC6CCF"/>
    <w:rsid w:val="00DD24FC"/>
    <w:rsid w:val="00DD34B3"/>
    <w:rsid w:val="00DD390C"/>
    <w:rsid w:val="00DD488E"/>
    <w:rsid w:val="00DD5157"/>
    <w:rsid w:val="00DD526D"/>
    <w:rsid w:val="00DD799A"/>
    <w:rsid w:val="00DE0021"/>
    <w:rsid w:val="00DE0CF6"/>
    <w:rsid w:val="00DF052B"/>
    <w:rsid w:val="00DF1B91"/>
    <w:rsid w:val="00DF2286"/>
    <w:rsid w:val="00DF2820"/>
    <w:rsid w:val="00DF37E0"/>
    <w:rsid w:val="00DF5728"/>
    <w:rsid w:val="00DF685E"/>
    <w:rsid w:val="00DF6FE0"/>
    <w:rsid w:val="00DF7A6F"/>
    <w:rsid w:val="00E04223"/>
    <w:rsid w:val="00E047D7"/>
    <w:rsid w:val="00E06616"/>
    <w:rsid w:val="00E06DE4"/>
    <w:rsid w:val="00E107FC"/>
    <w:rsid w:val="00E113B0"/>
    <w:rsid w:val="00E14D29"/>
    <w:rsid w:val="00E1515A"/>
    <w:rsid w:val="00E162EB"/>
    <w:rsid w:val="00E17092"/>
    <w:rsid w:val="00E20C10"/>
    <w:rsid w:val="00E2135A"/>
    <w:rsid w:val="00E21606"/>
    <w:rsid w:val="00E22028"/>
    <w:rsid w:val="00E26EB8"/>
    <w:rsid w:val="00E27738"/>
    <w:rsid w:val="00E306A1"/>
    <w:rsid w:val="00E30F61"/>
    <w:rsid w:val="00E327D2"/>
    <w:rsid w:val="00E3346B"/>
    <w:rsid w:val="00E350FC"/>
    <w:rsid w:val="00E35F20"/>
    <w:rsid w:val="00E36136"/>
    <w:rsid w:val="00E37828"/>
    <w:rsid w:val="00E415E9"/>
    <w:rsid w:val="00E4487E"/>
    <w:rsid w:val="00E459E8"/>
    <w:rsid w:val="00E466B7"/>
    <w:rsid w:val="00E46C5D"/>
    <w:rsid w:val="00E4712E"/>
    <w:rsid w:val="00E52E5C"/>
    <w:rsid w:val="00E52FFB"/>
    <w:rsid w:val="00E53609"/>
    <w:rsid w:val="00E54C8B"/>
    <w:rsid w:val="00E54E12"/>
    <w:rsid w:val="00E563CD"/>
    <w:rsid w:val="00E57A9C"/>
    <w:rsid w:val="00E60283"/>
    <w:rsid w:val="00E61FEE"/>
    <w:rsid w:val="00E6210F"/>
    <w:rsid w:val="00E625B6"/>
    <w:rsid w:val="00E63899"/>
    <w:rsid w:val="00E63E20"/>
    <w:rsid w:val="00E670E0"/>
    <w:rsid w:val="00E67D44"/>
    <w:rsid w:val="00E70420"/>
    <w:rsid w:val="00E71156"/>
    <w:rsid w:val="00E755EE"/>
    <w:rsid w:val="00E761C3"/>
    <w:rsid w:val="00E774C4"/>
    <w:rsid w:val="00E830E0"/>
    <w:rsid w:val="00E84011"/>
    <w:rsid w:val="00E85DC4"/>
    <w:rsid w:val="00E86627"/>
    <w:rsid w:val="00E86A95"/>
    <w:rsid w:val="00E872B5"/>
    <w:rsid w:val="00E9056A"/>
    <w:rsid w:val="00E90ED4"/>
    <w:rsid w:val="00E91C50"/>
    <w:rsid w:val="00E92B21"/>
    <w:rsid w:val="00E93524"/>
    <w:rsid w:val="00E95689"/>
    <w:rsid w:val="00E973B8"/>
    <w:rsid w:val="00E97C3F"/>
    <w:rsid w:val="00EA17C7"/>
    <w:rsid w:val="00EA275B"/>
    <w:rsid w:val="00EA2AA9"/>
    <w:rsid w:val="00EA2B90"/>
    <w:rsid w:val="00EA56D1"/>
    <w:rsid w:val="00EA6B98"/>
    <w:rsid w:val="00EB12CB"/>
    <w:rsid w:val="00EB280B"/>
    <w:rsid w:val="00EB3DC5"/>
    <w:rsid w:val="00EB736F"/>
    <w:rsid w:val="00EC0691"/>
    <w:rsid w:val="00EC12BC"/>
    <w:rsid w:val="00EC4B8A"/>
    <w:rsid w:val="00EC585A"/>
    <w:rsid w:val="00EC61D7"/>
    <w:rsid w:val="00ED1FFD"/>
    <w:rsid w:val="00ED30E6"/>
    <w:rsid w:val="00ED4461"/>
    <w:rsid w:val="00ED4564"/>
    <w:rsid w:val="00ED5895"/>
    <w:rsid w:val="00ED591E"/>
    <w:rsid w:val="00EE1BF6"/>
    <w:rsid w:val="00EE247E"/>
    <w:rsid w:val="00EE3581"/>
    <w:rsid w:val="00EE396D"/>
    <w:rsid w:val="00EF090E"/>
    <w:rsid w:val="00EF1300"/>
    <w:rsid w:val="00EF3745"/>
    <w:rsid w:val="00EF51BF"/>
    <w:rsid w:val="00EF5CFF"/>
    <w:rsid w:val="00EF5DF5"/>
    <w:rsid w:val="00EF77EE"/>
    <w:rsid w:val="00F0194F"/>
    <w:rsid w:val="00F01B92"/>
    <w:rsid w:val="00F01DA1"/>
    <w:rsid w:val="00F02D6B"/>
    <w:rsid w:val="00F0707C"/>
    <w:rsid w:val="00F0763B"/>
    <w:rsid w:val="00F079E3"/>
    <w:rsid w:val="00F07EA0"/>
    <w:rsid w:val="00F11528"/>
    <w:rsid w:val="00F1156D"/>
    <w:rsid w:val="00F13242"/>
    <w:rsid w:val="00F137D9"/>
    <w:rsid w:val="00F1572E"/>
    <w:rsid w:val="00F16A4B"/>
    <w:rsid w:val="00F20A93"/>
    <w:rsid w:val="00F22611"/>
    <w:rsid w:val="00F22AB9"/>
    <w:rsid w:val="00F22CC1"/>
    <w:rsid w:val="00F236B1"/>
    <w:rsid w:val="00F23AE7"/>
    <w:rsid w:val="00F23FF9"/>
    <w:rsid w:val="00F30CB6"/>
    <w:rsid w:val="00F32910"/>
    <w:rsid w:val="00F32F31"/>
    <w:rsid w:val="00F3530D"/>
    <w:rsid w:val="00F4027C"/>
    <w:rsid w:val="00F41341"/>
    <w:rsid w:val="00F414FA"/>
    <w:rsid w:val="00F42A80"/>
    <w:rsid w:val="00F43F58"/>
    <w:rsid w:val="00F45171"/>
    <w:rsid w:val="00F45A88"/>
    <w:rsid w:val="00F46806"/>
    <w:rsid w:val="00F468A6"/>
    <w:rsid w:val="00F46912"/>
    <w:rsid w:val="00F511C7"/>
    <w:rsid w:val="00F512F9"/>
    <w:rsid w:val="00F51F1D"/>
    <w:rsid w:val="00F605BC"/>
    <w:rsid w:val="00F60ADC"/>
    <w:rsid w:val="00F641B4"/>
    <w:rsid w:val="00F64CCE"/>
    <w:rsid w:val="00F665FE"/>
    <w:rsid w:val="00F713A8"/>
    <w:rsid w:val="00F729A1"/>
    <w:rsid w:val="00F733F7"/>
    <w:rsid w:val="00F742FE"/>
    <w:rsid w:val="00F74937"/>
    <w:rsid w:val="00F7510B"/>
    <w:rsid w:val="00F75DD1"/>
    <w:rsid w:val="00F75F5B"/>
    <w:rsid w:val="00F76EDF"/>
    <w:rsid w:val="00F84A72"/>
    <w:rsid w:val="00F865F5"/>
    <w:rsid w:val="00F93251"/>
    <w:rsid w:val="00F94803"/>
    <w:rsid w:val="00FA1C12"/>
    <w:rsid w:val="00FA3341"/>
    <w:rsid w:val="00FA7296"/>
    <w:rsid w:val="00FB0871"/>
    <w:rsid w:val="00FB10A3"/>
    <w:rsid w:val="00FB1272"/>
    <w:rsid w:val="00FB2258"/>
    <w:rsid w:val="00FB23BB"/>
    <w:rsid w:val="00FB270D"/>
    <w:rsid w:val="00FB310B"/>
    <w:rsid w:val="00FB5557"/>
    <w:rsid w:val="00FC06DE"/>
    <w:rsid w:val="00FC1C2C"/>
    <w:rsid w:val="00FC3F57"/>
    <w:rsid w:val="00FC632A"/>
    <w:rsid w:val="00FD309D"/>
    <w:rsid w:val="00FD4BF6"/>
    <w:rsid w:val="00FD67E3"/>
    <w:rsid w:val="00FD6C80"/>
    <w:rsid w:val="00FD6F34"/>
    <w:rsid w:val="00FD7027"/>
    <w:rsid w:val="00FE098B"/>
    <w:rsid w:val="00FE178C"/>
    <w:rsid w:val="00FE2B71"/>
    <w:rsid w:val="00FE3575"/>
    <w:rsid w:val="00FE3995"/>
    <w:rsid w:val="00FE5F02"/>
    <w:rsid w:val="00FE6404"/>
    <w:rsid w:val="00FF24D2"/>
    <w:rsid w:val="00FF735A"/>
    <w:rsid w:val="00FF7542"/>
    <w:rsid w:val="010DFF15"/>
    <w:rsid w:val="0240ED84"/>
    <w:rsid w:val="04677ED2"/>
    <w:rsid w:val="04B5A2D6"/>
    <w:rsid w:val="07FDB8B7"/>
    <w:rsid w:val="089FFCAF"/>
    <w:rsid w:val="09A50C4C"/>
    <w:rsid w:val="0A0D9D05"/>
    <w:rsid w:val="0A980718"/>
    <w:rsid w:val="0DB679DE"/>
    <w:rsid w:val="0F277ECF"/>
    <w:rsid w:val="13AB556C"/>
    <w:rsid w:val="13F4C708"/>
    <w:rsid w:val="157BD749"/>
    <w:rsid w:val="16E80853"/>
    <w:rsid w:val="19079F74"/>
    <w:rsid w:val="1B96A8BD"/>
    <w:rsid w:val="1D0A787C"/>
    <w:rsid w:val="1DC1E83A"/>
    <w:rsid w:val="1F81FF49"/>
    <w:rsid w:val="20F9860F"/>
    <w:rsid w:val="21397934"/>
    <w:rsid w:val="21B2CF76"/>
    <w:rsid w:val="2290886D"/>
    <w:rsid w:val="22A50123"/>
    <w:rsid w:val="24DEC638"/>
    <w:rsid w:val="25BB7747"/>
    <w:rsid w:val="25CCFA1F"/>
    <w:rsid w:val="28218E67"/>
    <w:rsid w:val="2880D421"/>
    <w:rsid w:val="299DF296"/>
    <w:rsid w:val="2B39CB0E"/>
    <w:rsid w:val="2BC73CAA"/>
    <w:rsid w:val="2C67F505"/>
    <w:rsid w:val="2D46686F"/>
    <w:rsid w:val="31ABB980"/>
    <w:rsid w:val="345EE2D4"/>
    <w:rsid w:val="346990DE"/>
    <w:rsid w:val="34F6B104"/>
    <w:rsid w:val="3580B856"/>
    <w:rsid w:val="3703F9B4"/>
    <w:rsid w:val="37600844"/>
    <w:rsid w:val="37EEEA7D"/>
    <w:rsid w:val="3822213C"/>
    <w:rsid w:val="390204C8"/>
    <w:rsid w:val="3BD68633"/>
    <w:rsid w:val="3BD6EBCC"/>
    <w:rsid w:val="3F4514D3"/>
    <w:rsid w:val="4319B6D1"/>
    <w:rsid w:val="445BDE41"/>
    <w:rsid w:val="46A0CAC3"/>
    <w:rsid w:val="494B6100"/>
    <w:rsid w:val="49B48E2B"/>
    <w:rsid w:val="4AE73161"/>
    <w:rsid w:val="4BE9EC8F"/>
    <w:rsid w:val="4D47297D"/>
    <w:rsid w:val="4D4B0B53"/>
    <w:rsid w:val="4E2C55BF"/>
    <w:rsid w:val="5082AC15"/>
    <w:rsid w:val="515A110C"/>
    <w:rsid w:val="51E7C855"/>
    <w:rsid w:val="52A6A472"/>
    <w:rsid w:val="5309BA6B"/>
    <w:rsid w:val="5506703A"/>
    <w:rsid w:val="56B6C643"/>
    <w:rsid w:val="56E86D02"/>
    <w:rsid w:val="58329EDF"/>
    <w:rsid w:val="5A200DC4"/>
    <w:rsid w:val="5E7A67AE"/>
    <w:rsid w:val="5E9F261D"/>
    <w:rsid w:val="6025244A"/>
    <w:rsid w:val="60DBE6C9"/>
    <w:rsid w:val="62DAF864"/>
    <w:rsid w:val="632353BC"/>
    <w:rsid w:val="6665380C"/>
    <w:rsid w:val="66FF84ED"/>
    <w:rsid w:val="671BB7CF"/>
    <w:rsid w:val="6754ACDC"/>
    <w:rsid w:val="6879552F"/>
    <w:rsid w:val="6A8A77D9"/>
    <w:rsid w:val="6B189861"/>
    <w:rsid w:val="6BD56600"/>
    <w:rsid w:val="7268E086"/>
    <w:rsid w:val="72A197E0"/>
    <w:rsid w:val="72F12265"/>
    <w:rsid w:val="735192D4"/>
    <w:rsid w:val="75B02104"/>
    <w:rsid w:val="7868CBF6"/>
    <w:rsid w:val="79645E68"/>
    <w:rsid w:val="79D627E4"/>
    <w:rsid w:val="7B5B43A9"/>
    <w:rsid w:val="7E1BD764"/>
    <w:rsid w:val="7EFD2F8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54EB1"/>
  <w15:docId w15:val="{6642ED31-EEEE-4310-ACAE-1E00BBAB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2A4B"/>
    <w:pPr>
      <w:spacing w:before="60" w:after="120"/>
      <w:jc w:val="both"/>
    </w:pPr>
    <w:rPr>
      <w:rFonts w:eastAsiaTheme="minorEastAsia"/>
      <w:lang w:val="en-GB" w:eastAsia="de-AT"/>
    </w:rPr>
  </w:style>
  <w:style w:type="paragraph" w:styleId="Naslov1">
    <w:name w:val="heading 1"/>
    <w:basedOn w:val="Navaden"/>
    <w:next w:val="Navaden"/>
    <w:link w:val="Naslov1Znak"/>
    <w:qFormat/>
    <w:rsid w:val="005D0B61"/>
    <w:pPr>
      <w:keepNext/>
      <w:numPr>
        <w:numId w:val="1"/>
      </w:numPr>
      <w:spacing w:before="480" w:after="240"/>
      <w:ind w:left="357" w:hanging="357"/>
      <w:outlineLvl w:val="0"/>
    </w:pPr>
    <w:rPr>
      <w:rFonts w:eastAsiaTheme="majorEastAsia" w:cstheme="majorBidi"/>
      <w:b/>
      <w:bCs/>
      <w:color w:val="003966"/>
      <w:sz w:val="34"/>
      <w:szCs w:val="28"/>
    </w:rPr>
  </w:style>
  <w:style w:type="paragraph" w:styleId="Naslov2">
    <w:name w:val="heading 2"/>
    <w:basedOn w:val="Navaden"/>
    <w:next w:val="Navaden"/>
    <w:link w:val="Naslov2Znak"/>
    <w:unhideWhenUsed/>
    <w:qFormat/>
    <w:rsid w:val="00172405"/>
    <w:pPr>
      <w:numPr>
        <w:ilvl w:val="1"/>
        <w:numId w:val="1"/>
      </w:numPr>
      <w:spacing w:before="240"/>
      <w:outlineLvl w:val="1"/>
    </w:pPr>
    <w:rPr>
      <w:b/>
      <w:color w:val="003966"/>
      <w:sz w:val="26"/>
    </w:rPr>
  </w:style>
  <w:style w:type="paragraph" w:styleId="Naslov3">
    <w:name w:val="heading 3"/>
    <w:basedOn w:val="Navaden"/>
    <w:next w:val="Navaden"/>
    <w:link w:val="Naslov3Znak"/>
    <w:uiPriority w:val="9"/>
    <w:unhideWhenUsed/>
    <w:qFormat/>
    <w:rsid w:val="003B617E"/>
    <w:pPr>
      <w:keepNext/>
      <w:keepLines/>
      <w:numPr>
        <w:ilvl w:val="2"/>
        <w:numId w:val="1"/>
      </w:numPr>
      <w:spacing w:before="200" w:after="60" w:line="300" w:lineRule="auto"/>
      <w:ind w:left="567" w:hanging="567"/>
      <w:outlineLvl w:val="2"/>
    </w:pPr>
    <w:rPr>
      <w:rFonts w:eastAsiaTheme="majorEastAsia" w:cstheme="majorBidi"/>
      <w:b/>
      <w:bCs/>
      <w:color w:val="003966"/>
      <w:lang w:eastAsia="en-US"/>
    </w:rPr>
  </w:style>
  <w:style w:type="paragraph" w:styleId="Naslov4">
    <w:name w:val="heading 4"/>
    <w:basedOn w:val="Navaden"/>
    <w:next w:val="Navaden"/>
    <w:link w:val="Naslov4Znak"/>
    <w:unhideWhenUsed/>
    <w:qFormat/>
    <w:rsid w:val="00AD630D"/>
    <w:pPr>
      <w:keepNext/>
      <w:keepLines/>
      <w:tabs>
        <w:tab w:val="num" w:pos="864"/>
      </w:tabs>
      <w:spacing w:before="200" w:after="0" w:line="300" w:lineRule="auto"/>
      <w:ind w:left="864" w:hanging="864"/>
      <w:outlineLvl w:val="3"/>
    </w:pPr>
    <w:rPr>
      <w:rFonts w:eastAsiaTheme="majorEastAsia" w:cstheme="majorBidi"/>
      <w:b/>
      <w:bCs/>
      <w:iCs/>
      <w:color w:val="003966"/>
      <w:lang w:eastAsia="en-US"/>
    </w:rPr>
  </w:style>
  <w:style w:type="paragraph" w:styleId="Naslov5">
    <w:name w:val="heading 5"/>
    <w:basedOn w:val="Navaden"/>
    <w:next w:val="Navaden"/>
    <w:link w:val="Naslov5Znak"/>
    <w:unhideWhenUsed/>
    <w:qFormat/>
    <w:rsid w:val="001021B5"/>
    <w:pPr>
      <w:keepNext/>
      <w:keepLines/>
      <w:tabs>
        <w:tab w:val="num" w:pos="1008"/>
      </w:tabs>
      <w:spacing w:before="200" w:after="0" w:line="300" w:lineRule="auto"/>
      <w:ind w:left="1008" w:hanging="1008"/>
      <w:outlineLvl w:val="4"/>
    </w:pPr>
    <w:rPr>
      <w:rFonts w:ascii="Calibri" w:eastAsiaTheme="majorEastAsia" w:hAnsi="Calibri" w:cstheme="majorBidi"/>
      <w:color w:val="243F60" w:themeColor="accent1" w:themeShade="7F"/>
      <w:lang w:eastAsia="en-US"/>
    </w:rPr>
  </w:style>
  <w:style w:type="paragraph" w:styleId="Naslov6">
    <w:name w:val="heading 6"/>
    <w:basedOn w:val="Navaden"/>
    <w:next w:val="Navaden"/>
    <w:link w:val="Naslov6Znak"/>
    <w:unhideWhenUsed/>
    <w:qFormat/>
    <w:rsid w:val="001021B5"/>
    <w:pPr>
      <w:keepNext/>
      <w:keepLines/>
      <w:tabs>
        <w:tab w:val="num" w:pos="1152"/>
      </w:tabs>
      <w:spacing w:before="200" w:after="0" w:line="300" w:lineRule="auto"/>
      <w:ind w:left="1152" w:hanging="1152"/>
      <w:outlineLvl w:val="5"/>
    </w:pPr>
    <w:rPr>
      <w:rFonts w:ascii="Calibri" w:eastAsiaTheme="majorEastAsia" w:hAnsi="Calibri" w:cstheme="majorBidi"/>
      <w:i/>
      <w:iCs/>
      <w:color w:val="243F60" w:themeColor="accent1" w:themeShade="7F"/>
      <w:lang w:eastAsia="en-US"/>
    </w:rPr>
  </w:style>
  <w:style w:type="paragraph" w:styleId="Naslov7">
    <w:name w:val="heading 7"/>
    <w:basedOn w:val="Navaden"/>
    <w:next w:val="Navaden"/>
    <w:link w:val="Naslov7Znak"/>
    <w:unhideWhenUsed/>
    <w:qFormat/>
    <w:rsid w:val="001021B5"/>
    <w:pPr>
      <w:keepNext/>
      <w:keepLines/>
      <w:tabs>
        <w:tab w:val="num" w:pos="1296"/>
      </w:tabs>
      <w:spacing w:before="200" w:after="0" w:line="300" w:lineRule="auto"/>
      <w:ind w:left="1296" w:hanging="1296"/>
      <w:outlineLvl w:val="6"/>
    </w:pPr>
    <w:rPr>
      <w:rFonts w:eastAsiaTheme="majorEastAsia" w:cstheme="majorBidi"/>
      <w:i/>
      <w:iCs/>
      <w:color w:val="404040" w:themeColor="text1" w:themeTint="BF"/>
      <w:lang w:eastAsia="en-US"/>
    </w:rPr>
  </w:style>
  <w:style w:type="paragraph" w:styleId="Naslov8">
    <w:name w:val="heading 8"/>
    <w:basedOn w:val="Navaden"/>
    <w:next w:val="Navaden"/>
    <w:link w:val="Naslov8Znak"/>
    <w:unhideWhenUsed/>
    <w:qFormat/>
    <w:rsid w:val="001021B5"/>
    <w:pPr>
      <w:keepNext/>
      <w:keepLines/>
      <w:tabs>
        <w:tab w:val="num" w:pos="1440"/>
      </w:tabs>
      <w:spacing w:before="200" w:after="0" w:line="300" w:lineRule="auto"/>
      <w:ind w:left="1440" w:hanging="1440"/>
      <w:outlineLvl w:val="7"/>
    </w:pPr>
    <w:rPr>
      <w:rFonts w:eastAsiaTheme="majorEastAsia" w:cstheme="majorBidi"/>
      <w:color w:val="404040" w:themeColor="text1" w:themeTint="BF"/>
      <w:sz w:val="20"/>
      <w:szCs w:val="20"/>
      <w:lang w:eastAsia="en-US"/>
    </w:rPr>
  </w:style>
  <w:style w:type="paragraph" w:styleId="Naslov9">
    <w:name w:val="heading 9"/>
    <w:basedOn w:val="Navaden"/>
    <w:next w:val="Navaden"/>
    <w:link w:val="Naslov9Znak"/>
    <w:unhideWhenUsed/>
    <w:qFormat/>
    <w:rsid w:val="001021B5"/>
    <w:pPr>
      <w:keepNext/>
      <w:keepLines/>
      <w:tabs>
        <w:tab w:val="num" w:pos="1584"/>
      </w:tabs>
      <w:spacing w:before="200" w:after="0" w:line="300" w:lineRule="auto"/>
      <w:ind w:left="1584" w:hanging="1584"/>
      <w:outlineLvl w:val="8"/>
    </w:pPr>
    <w:rPr>
      <w:rFonts w:eastAsiaTheme="majorEastAsia" w:cstheme="majorBidi"/>
      <w:i/>
      <w:iCs/>
      <w:color w:val="404040" w:themeColor="text1" w:themeTint="BF"/>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D0B61"/>
    <w:rPr>
      <w:rFonts w:eastAsiaTheme="majorEastAsia" w:cstheme="majorBidi"/>
      <w:b/>
      <w:bCs/>
      <w:color w:val="003966"/>
      <w:sz w:val="34"/>
      <w:szCs w:val="28"/>
      <w:lang w:val="en-GB" w:eastAsia="de-AT"/>
    </w:rPr>
  </w:style>
  <w:style w:type="character" w:customStyle="1" w:styleId="Naslov2Znak">
    <w:name w:val="Naslov 2 Znak"/>
    <w:basedOn w:val="Privzetapisavaodstavka"/>
    <w:link w:val="Naslov2"/>
    <w:rsid w:val="00172405"/>
    <w:rPr>
      <w:rFonts w:eastAsiaTheme="minorEastAsia"/>
      <w:b/>
      <w:color w:val="003966"/>
      <w:sz w:val="26"/>
      <w:lang w:val="en-GB" w:eastAsia="de-AT"/>
    </w:rPr>
  </w:style>
  <w:style w:type="table" w:styleId="Tabelamrea">
    <w:name w:val="Table Grid"/>
    <w:basedOn w:val="Navadnatabela"/>
    <w:uiPriority w:val="59"/>
    <w:rsid w:val="00A5212F"/>
    <w:pPr>
      <w:spacing w:after="0" w:line="240" w:lineRule="auto"/>
    </w:pPr>
    <w:rPr>
      <w:rFonts w:eastAsiaTheme="minorEastAsia"/>
      <w:lang w:eastAsia="de-AT"/>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style>
  <w:style w:type="paragraph" w:customStyle="1" w:styleId="MainText">
    <w:name w:val="Main Text"/>
    <w:basedOn w:val="Navaden"/>
    <w:rsid w:val="00B124E6"/>
    <w:pPr>
      <w:spacing w:after="0" w:line="240" w:lineRule="auto"/>
      <w:ind w:firstLine="284"/>
    </w:pPr>
    <w:rPr>
      <w:rFonts w:ascii="Times New Roman" w:eastAsia="Times New Roman" w:hAnsi="Times New Roman" w:cs="Times New Roman"/>
      <w:sz w:val="20"/>
      <w:szCs w:val="24"/>
      <w:lang w:val="en-US" w:eastAsia="en-US"/>
    </w:rPr>
  </w:style>
  <w:style w:type="paragraph" w:styleId="Besedilooblaka">
    <w:name w:val="Balloon Text"/>
    <w:basedOn w:val="Navaden"/>
    <w:link w:val="BesedilooblakaZnak"/>
    <w:uiPriority w:val="99"/>
    <w:semiHidden/>
    <w:unhideWhenUsed/>
    <w:rsid w:val="00B124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24E6"/>
    <w:rPr>
      <w:rFonts w:ascii="Tahoma" w:eastAsiaTheme="minorEastAsia" w:hAnsi="Tahoma" w:cs="Tahoma"/>
      <w:sz w:val="16"/>
      <w:szCs w:val="16"/>
      <w:lang w:eastAsia="de-AT"/>
    </w:rPr>
  </w:style>
  <w:style w:type="paragraph" w:styleId="Odstavekseznama">
    <w:name w:val="List Paragraph"/>
    <w:basedOn w:val="Navaden"/>
    <w:uiPriority w:val="34"/>
    <w:qFormat/>
    <w:rsid w:val="006045ED"/>
    <w:pPr>
      <w:numPr>
        <w:numId w:val="2"/>
      </w:numPr>
      <w:contextualSpacing/>
    </w:pPr>
  </w:style>
  <w:style w:type="paragraph" w:styleId="Brezrazmikov">
    <w:name w:val="No Spacing"/>
    <w:link w:val="BrezrazmikovZnak"/>
    <w:uiPriority w:val="1"/>
    <w:qFormat/>
    <w:rsid w:val="00EA17C7"/>
    <w:pPr>
      <w:spacing w:after="0" w:line="240" w:lineRule="auto"/>
    </w:pPr>
    <w:rPr>
      <w:rFonts w:eastAsiaTheme="minorEastAsia"/>
      <w:lang w:eastAsia="de-AT"/>
    </w:rPr>
  </w:style>
  <w:style w:type="paragraph" w:styleId="Napis">
    <w:name w:val="caption"/>
    <w:basedOn w:val="Navaden"/>
    <w:next w:val="Navaden"/>
    <w:uiPriority w:val="35"/>
    <w:unhideWhenUsed/>
    <w:qFormat/>
    <w:rsid w:val="000D14C8"/>
    <w:pPr>
      <w:keepNext/>
      <w:spacing w:line="240" w:lineRule="auto"/>
      <w:jc w:val="center"/>
    </w:pPr>
    <w:rPr>
      <w:b/>
      <w:bCs/>
      <w:color w:val="003966"/>
      <w:sz w:val="20"/>
      <w:szCs w:val="18"/>
    </w:rPr>
  </w:style>
  <w:style w:type="paragraph" w:styleId="Podnaslov">
    <w:name w:val="Subtitle"/>
    <w:basedOn w:val="Navaden"/>
    <w:next w:val="Navaden"/>
    <w:link w:val="PodnaslovZnak"/>
    <w:uiPriority w:val="11"/>
    <w:qFormat/>
    <w:rsid w:val="00D91957"/>
    <w:pPr>
      <w:numPr>
        <w:ilvl w:val="1"/>
      </w:numPr>
    </w:pPr>
    <w:rPr>
      <w:rFonts w:asciiTheme="majorHAnsi" w:eastAsiaTheme="majorEastAsia" w:hAnsiTheme="majorHAnsi" w:cstheme="majorBidi"/>
      <w:i/>
      <w:iCs/>
      <w:spacing w:val="15"/>
      <w:sz w:val="24"/>
      <w:szCs w:val="24"/>
    </w:rPr>
  </w:style>
  <w:style w:type="character" w:customStyle="1" w:styleId="PodnaslovZnak">
    <w:name w:val="Podnaslov Znak"/>
    <w:basedOn w:val="Privzetapisavaodstavka"/>
    <w:link w:val="Podnaslov"/>
    <w:uiPriority w:val="11"/>
    <w:rsid w:val="00D91957"/>
    <w:rPr>
      <w:rFonts w:asciiTheme="majorHAnsi" w:eastAsiaTheme="majorEastAsia" w:hAnsiTheme="majorHAnsi" w:cstheme="majorBidi"/>
      <w:i/>
      <w:iCs/>
      <w:spacing w:val="15"/>
      <w:sz w:val="24"/>
      <w:szCs w:val="24"/>
      <w:lang w:eastAsia="de-AT"/>
    </w:rPr>
  </w:style>
  <w:style w:type="paragraph" w:styleId="Kazalovsebine1">
    <w:name w:val="toc 1"/>
    <w:basedOn w:val="Navaden"/>
    <w:next w:val="Navaden"/>
    <w:autoRedefine/>
    <w:uiPriority w:val="39"/>
    <w:unhideWhenUsed/>
    <w:rsid w:val="009E614B"/>
    <w:pPr>
      <w:tabs>
        <w:tab w:val="right" w:leader="dot" w:pos="9060"/>
      </w:tabs>
      <w:spacing w:after="100"/>
    </w:pPr>
  </w:style>
  <w:style w:type="paragraph" w:styleId="Kazalovsebine2">
    <w:name w:val="toc 2"/>
    <w:basedOn w:val="Navaden"/>
    <w:next w:val="Navaden"/>
    <w:autoRedefine/>
    <w:uiPriority w:val="39"/>
    <w:unhideWhenUsed/>
    <w:rsid w:val="000C4C85"/>
    <w:pPr>
      <w:spacing w:after="100"/>
      <w:ind w:left="220"/>
    </w:pPr>
  </w:style>
  <w:style w:type="character" w:styleId="Hiperpovezava">
    <w:name w:val="Hyperlink"/>
    <w:basedOn w:val="Privzetapisavaodstavka"/>
    <w:uiPriority w:val="99"/>
    <w:unhideWhenUsed/>
    <w:rsid w:val="000C4C85"/>
    <w:rPr>
      <w:color w:val="0000FF" w:themeColor="hyperlink"/>
      <w:u w:val="single"/>
    </w:rPr>
  </w:style>
  <w:style w:type="paragraph" w:styleId="Sprotnaopomba-besedilo">
    <w:name w:val="footnote text"/>
    <w:aliases w:val="Schriftart: 9 pt,Schriftart: 10 pt,Schriftart: 8 pt,WB-Fußnotentext,fn,Footnotes,Footnote ak"/>
    <w:basedOn w:val="Navaden"/>
    <w:link w:val="Sprotnaopomba-besediloZnak"/>
    <w:uiPriority w:val="99"/>
    <w:unhideWhenUsed/>
    <w:rsid w:val="00CE58AE"/>
    <w:pPr>
      <w:spacing w:after="0" w:line="240" w:lineRule="auto"/>
    </w:pPr>
    <w:rPr>
      <w:rFonts w:eastAsiaTheme="minorHAnsi"/>
      <w:sz w:val="20"/>
      <w:szCs w:val="20"/>
      <w:lang w:val="de-DE" w:eastAsia="en-US"/>
    </w:rPr>
  </w:style>
  <w:style w:type="character" w:customStyle="1" w:styleId="Sprotnaopomba-besediloZnak">
    <w:name w:val="Sprotna opomba - besedilo Znak"/>
    <w:aliases w:val="Schriftart: 9 pt Znak,Schriftart: 10 pt Znak,Schriftart: 8 pt Znak,WB-Fußnotentext Znak,fn Znak,Footnotes Znak,Footnote ak Znak"/>
    <w:basedOn w:val="Privzetapisavaodstavka"/>
    <w:link w:val="Sprotnaopomba-besedilo"/>
    <w:uiPriority w:val="99"/>
    <w:rsid w:val="00CE58AE"/>
    <w:rPr>
      <w:sz w:val="20"/>
      <w:szCs w:val="20"/>
      <w:lang w:val="de-DE"/>
    </w:rPr>
  </w:style>
  <w:style w:type="character" w:styleId="Sprotnaopomba-sklic">
    <w:name w:val="footnote reference"/>
    <w:aliases w:val="Footnote symbol"/>
    <w:basedOn w:val="Privzetapisavaodstavka"/>
    <w:uiPriority w:val="99"/>
    <w:unhideWhenUsed/>
    <w:rsid w:val="00CE58AE"/>
    <w:rPr>
      <w:vertAlign w:val="superscript"/>
    </w:rPr>
  </w:style>
  <w:style w:type="paragraph" w:styleId="Glava">
    <w:name w:val="header"/>
    <w:basedOn w:val="Navaden"/>
    <w:link w:val="GlavaZnak"/>
    <w:uiPriority w:val="99"/>
    <w:unhideWhenUsed/>
    <w:rsid w:val="00CE58AE"/>
    <w:pPr>
      <w:tabs>
        <w:tab w:val="center" w:pos="4536"/>
        <w:tab w:val="right" w:pos="9072"/>
      </w:tabs>
      <w:spacing w:after="0" w:line="240" w:lineRule="auto"/>
    </w:pPr>
    <w:rPr>
      <w:rFonts w:eastAsiaTheme="minorHAnsi"/>
      <w:lang w:val="de-DE" w:eastAsia="en-US"/>
    </w:rPr>
  </w:style>
  <w:style w:type="character" w:customStyle="1" w:styleId="GlavaZnak">
    <w:name w:val="Glava Znak"/>
    <w:basedOn w:val="Privzetapisavaodstavka"/>
    <w:link w:val="Glava"/>
    <w:uiPriority w:val="99"/>
    <w:rsid w:val="00CE58AE"/>
    <w:rPr>
      <w:lang w:val="de-DE"/>
    </w:rPr>
  </w:style>
  <w:style w:type="paragraph" w:styleId="Noga">
    <w:name w:val="footer"/>
    <w:basedOn w:val="Navaden"/>
    <w:link w:val="NogaZnak"/>
    <w:uiPriority w:val="99"/>
    <w:unhideWhenUsed/>
    <w:rsid w:val="00CE58AE"/>
    <w:pPr>
      <w:tabs>
        <w:tab w:val="center" w:pos="4536"/>
        <w:tab w:val="right" w:pos="9072"/>
      </w:tabs>
      <w:spacing w:after="0" w:line="240" w:lineRule="auto"/>
    </w:pPr>
    <w:rPr>
      <w:rFonts w:eastAsiaTheme="minorHAnsi"/>
      <w:lang w:val="de-DE" w:eastAsia="en-US"/>
    </w:rPr>
  </w:style>
  <w:style w:type="character" w:customStyle="1" w:styleId="NogaZnak">
    <w:name w:val="Noga Znak"/>
    <w:basedOn w:val="Privzetapisavaodstavka"/>
    <w:link w:val="Noga"/>
    <w:uiPriority w:val="99"/>
    <w:rsid w:val="00CE58AE"/>
    <w:rPr>
      <w:lang w:val="de-DE"/>
    </w:rPr>
  </w:style>
  <w:style w:type="character" w:styleId="Pripombasklic">
    <w:name w:val="annotation reference"/>
    <w:basedOn w:val="Privzetapisavaodstavka"/>
    <w:uiPriority w:val="99"/>
    <w:semiHidden/>
    <w:unhideWhenUsed/>
    <w:rsid w:val="00CE58AE"/>
    <w:rPr>
      <w:sz w:val="16"/>
      <w:szCs w:val="16"/>
    </w:rPr>
  </w:style>
  <w:style w:type="paragraph" w:styleId="Pripombabesedilo">
    <w:name w:val="annotation text"/>
    <w:basedOn w:val="Navaden"/>
    <w:link w:val="PripombabesediloZnak"/>
    <w:uiPriority w:val="99"/>
    <w:unhideWhenUsed/>
    <w:rsid w:val="00CE58AE"/>
    <w:pPr>
      <w:spacing w:line="240" w:lineRule="auto"/>
    </w:pPr>
    <w:rPr>
      <w:rFonts w:eastAsiaTheme="minorHAnsi"/>
      <w:sz w:val="20"/>
      <w:szCs w:val="20"/>
      <w:lang w:val="de-DE" w:eastAsia="en-US"/>
    </w:rPr>
  </w:style>
  <w:style w:type="character" w:customStyle="1" w:styleId="PripombabesediloZnak">
    <w:name w:val="Pripomba – besedilo Znak"/>
    <w:basedOn w:val="Privzetapisavaodstavka"/>
    <w:link w:val="Pripombabesedilo"/>
    <w:uiPriority w:val="99"/>
    <w:rsid w:val="00CE58AE"/>
    <w:rPr>
      <w:sz w:val="20"/>
      <w:szCs w:val="20"/>
      <w:lang w:val="de-DE"/>
    </w:rPr>
  </w:style>
  <w:style w:type="paragraph" w:styleId="Zadevapripombe">
    <w:name w:val="annotation subject"/>
    <w:basedOn w:val="Pripombabesedilo"/>
    <w:next w:val="Pripombabesedilo"/>
    <w:link w:val="ZadevapripombeZnak"/>
    <w:uiPriority w:val="99"/>
    <w:semiHidden/>
    <w:unhideWhenUsed/>
    <w:rsid w:val="00CE58AE"/>
    <w:rPr>
      <w:b/>
      <w:bCs/>
    </w:rPr>
  </w:style>
  <w:style w:type="character" w:customStyle="1" w:styleId="ZadevapripombeZnak">
    <w:name w:val="Zadeva pripombe Znak"/>
    <w:basedOn w:val="PripombabesediloZnak"/>
    <w:link w:val="Zadevapripombe"/>
    <w:uiPriority w:val="99"/>
    <w:semiHidden/>
    <w:rsid w:val="00CE58AE"/>
    <w:rPr>
      <w:b/>
      <w:bCs/>
      <w:sz w:val="20"/>
      <w:szCs w:val="20"/>
      <w:lang w:val="de-DE"/>
    </w:rPr>
  </w:style>
  <w:style w:type="character" w:customStyle="1" w:styleId="Naslov3Znak">
    <w:name w:val="Naslov 3 Znak"/>
    <w:basedOn w:val="Privzetapisavaodstavka"/>
    <w:link w:val="Naslov3"/>
    <w:uiPriority w:val="9"/>
    <w:rsid w:val="003B617E"/>
    <w:rPr>
      <w:rFonts w:eastAsiaTheme="majorEastAsia" w:cstheme="majorBidi"/>
      <w:b/>
      <w:bCs/>
      <w:color w:val="003966"/>
      <w:lang w:val="en-GB"/>
    </w:rPr>
  </w:style>
  <w:style w:type="character" w:customStyle="1" w:styleId="Naslov4Znak">
    <w:name w:val="Naslov 4 Znak"/>
    <w:basedOn w:val="Privzetapisavaodstavka"/>
    <w:link w:val="Naslov4"/>
    <w:rsid w:val="00AD630D"/>
    <w:rPr>
      <w:rFonts w:eastAsiaTheme="majorEastAsia" w:cstheme="majorBidi"/>
      <w:b/>
      <w:bCs/>
      <w:iCs/>
      <w:color w:val="003966"/>
      <w:lang w:val="en-GB"/>
    </w:rPr>
  </w:style>
  <w:style w:type="character" w:customStyle="1" w:styleId="Naslov5Znak">
    <w:name w:val="Naslov 5 Znak"/>
    <w:basedOn w:val="Privzetapisavaodstavka"/>
    <w:link w:val="Naslov5"/>
    <w:rsid w:val="001021B5"/>
    <w:rPr>
      <w:rFonts w:ascii="Calibri" w:eastAsiaTheme="majorEastAsia" w:hAnsi="Calibri" w:cstheme="majorBidi"/>
      <w:color w:val="243F60" w:themeColor="accent1" w:themeShade="7F"/>
      <w:lang w:val="en-GB"/>
    </w:rPr>
  </w:style>
  <w:style w:type="character" w:customStyle="1" w:styleId="Naslov6Znak">
    <w:name w:val="Naslov 6 Znak"/>
    <w:basedOn w:val="Privzetapisavaodstavka"/>
    <w:link w:val="Naslov6"/>
    <w:rsid w:val="001021B5"/>
    <w:rPr>
      <w:rFonts w:ascii="Calibri" w:eastAsiaTheme="majorEastAsia" w:hAnsi="Calibri" w:cstheme="majorBidi"/>
      <w:i/>
      <w:iCs/>
      <w:color w:val="243F60" w:themeColor="accent1" w:themeShade="7F"/>
      <w:lang w:val="en-GB"/>
    </w:rPr>
  </w:style>
  <w:style w:type="character" w:customStyle="1" w:styleId="Naslov7Znak">
    <w:name w:val="Naslov 7 Znak"/>
    <w:basedOn w:val="Privzetapisavaodstavka"/>
    <w:link w:val="Naslov7"/>
    <w:rsid w:val="001021B5"/>
    <w:rPr>
      <w:rFonts w:eastAsiaTheme="majorEastAsia" w:cstheme="majorBidi"/>
      <w:i/>
      <w:iCs/>
      <w:color w:val="404040" w:themeColor="text1" w:themeTint="BF"/>
      <w:lang w:val="en-GB"/>
    </w:rPr>
  </w:style>
  <w:style w:type="character" w:customStyle="1" w:styleId="Naslov8Znak">
    <w:name w:val="Naslov 8 Znak"/>
    <w:basedOn w:val="Privzetapisavaodstavka"/>
    <w:link w:val="Naslov8"/>
    <w:rsid w:val="001021B5"/>
    <w:rPr>
      <w:rFonts w:eastAsiaTheme="majorEastAsia" w:cstheme="majorBidi"/>
      <w:color w:val="404040" w:themeColor="text1" w:themeTint="BF"/>
      <w:sz w:val="20"/>
      <w:szCs w:val="20"/>
      <w:lang w:val="en-GB"/>
    </w:rPr>
  </w:style>
  <w:style w:type="character" w:customStyle="1" w:styleId="Naslov9Znak">
    <w:name w:val="Naslov 9 Znak"/>
    <w:basedOn w:val="Privzetapisavaodstavka"/>
    <w:link w:val="Naslov9"/>
    <w:rsid w:val="001021B5"/>
    <w:rPr>
      <w:rFonts w:eastAsiaTheme="majorEastAsia" w:cstheme="majorBidi"/>
      <w:i/>
      <w:iCs/>
      <w:color w:val="404040" w:themeColor="text1" w:themeTint="BF"/>
      <w:sz w:val="20"/>
      <w:szCs w:val="20"/>
      <w:lang w:val="en-GB"/>
    </w:rPr>
  </w:style>
  <w:style w:type="character" w:customStyle="1" w:styleId="BrezrazmikovZnak">
    <w:name w:val="Brez razmikov Znak"/>
    <w:basedOn w:val="Privzetapisavaodstavka"/>
    <w:link w:val="Brezrazmikov"/>
    <w:uiPriority w:val="1"/>
    <w:rsid w:val="003424B5"/>
    <w:rPr>
      <w:rFonts w:eastAsiaTheme="minorEastAsia"/>
      <w:lang w:eastAsia="de-AT"/>
    </w:rPr>
  </w:style>
  <w:style w:type="paragraph" w:styleId="Naslov">
    <w:name w:val="Title"/>
    <w:basedOn w:val="Navaden"/>
    <w:next w:val="Navaden"/>
    <w:link w:val="NaslovZnak"/>
    <w:uiPriority w:val="10"/>
    <w:qFormat/>
    <w:rsid w:val="001021B5"/>
    <w:pPr>
      <w:pBdr>
        <w:bottom w:val="single" w:sz="8" w:space="4" w:color="4F81BD" w:themeColor="accent1"/>
      </w:pBdr>
      <w:spacing w:after="300" w:line="240" w:lineRule="auto"/>
      <w:contextualSpacing/>
    </w:pPr>
    <w:rPr>
      <w:rFonts w:eastAsiaTheme="majorEastAsia" w:cstheme="majorBidi"/>
      <w:color w:val="003966"/>
      <w:spacing w:val="5"/>
      <w:kern w:val="28"/>
      <w:sz w:val="40"/>
      <w:szCs w:val="52"/>
      <w:lang w:eastAsia="en-US"/>
    </w:rPr>
  </w:style>
  <w:style w:type="character" w:customStyle="1" w:styleId="NaslovZnak">
    <w:name w:val="Naslov Znak"/>
    <w:basedOn w:val="Privzetapisavaodstavka"/>
    <w:link w:val="Naslov"/>
    <w:uiPriority w:val="10"/>
    <w:rsid w:val="001021B5"/>
    <w:rPr>
      <w:rFonts w:eastAsiaTheme="majorEastAsia" w:cstheme="majorBidi"/>
      <w:color w:val="003966"/>
      <w:spacing w:val="5"/>
      <w:kern w:val="28"/>
      <w:sz w:val="40"/>
      <w:szCs w:val="52"/>
      <w:lang w:val="en-GB"/>
    </w:rPr>
  </w:style>
  <w:style w:type="paragraph" w:styleId="Navadensplet">
    <w:name w:val="Normal (Web)"/>
    <w:basedOn w:val="Navaden"/>
    <w:uiPriority w:val="99"/>
    <w:semiHidden/>
    <w:unhideWhenUsed/>
    <w:rsid w:val="00342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
    <w:name w:val="abs"/>
    <w:basedOn w:val="Navaden"/>
    <w:uiPriority w:val="99"/>
    <w:rsid w:val="003424B5"/>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3424B5"/>
    <w:rPr>
      <w:b/>
      <w:bCs/>
    </w:rPr>
  </w:style>
  <w:style w:type="character" w:styleId="Neenpoudarek">
    <w:name w:val="Subtle Emphasis"/>
    <w:basedOn w:val="Privzetapisavaodstavka"/>
    <w:uiPriority w:val="19"/>
    <w:qFormat/>
    <w:rsid w:val="00810EA3"/>
    <w:rPr>
      <w:i/>
      <w:iCs/>
      <w:color w:val="404040" w:themeColor="text1" w:themeTint="BF"/>
    </w:rPr>
  </w:style>
  <w:style w:type="character" w:styleId="SledenaHiperpovezava">
    <w:name w:val="FollowedHyperlink"/>
    <w:basedOn w:val="Privzetapisavaodstavka"/>
    <w:uiPriority w:val="99"/>
    <w:semiHidden/>
    <w:unhideWhenUsed/>
    <w:rsid w:val="003424B5"/>
    <w:rPr>
      <w:color w:val="800080" w:themeColor="followedHyperlink"/>
      <w:u w:val="single"/>
    </w:rPr>
  </w:style>
  <w:style w:type="paragraph" w:styleId="NaslovTOC">
    <w:name w:val="TOC Heading"/>
    <w:basedOn w:val="Naslov1"/>
    <w:next w:val="Navaden"/>
    <w:uiPriority w:val="39"/>
    <w:unhideWhenUsed/>
    <w:qFormat/>
    <w:rsid w:val="00810EA3"/>
    <w:pPr>
      <w:numPr>
        <w:numId w:val="0"/>
      </w:numPr>
      <w:ind w:left="357" w:hanging="357"/>
      <w:outlineLvl w:val="9"/>
    </w:pPr>
    <w:rPr>
      <w:sz w:val="32"/>
      <w:lang w:eastAsia="en-GB"/>
    </w:rPr>
  </w:style>
  <w:style w:type="paragraph" w:customStyle="1" w:styleId="Einzugzentr">
    <w:name w:val="Einzug_zentr"/>
    <w:basedOn w:val="Telobesedila"/>
    <w:rsid w:val="00795B4D"/>
    <w:pPr>
      <w:widowControl w:val="0"/>
      <w:adjustRightInd w:val="0"/>
      <w:spacing w:after="40" w:line="360" w:lineRule="atLeast"/>
      <w:ind w:left="3629" w:hanging="227"/>
      <w:textAlignment w:val="baseline"/>
    </w:pPr>
    <w:rPr>
      <w:rFonts w:ascii="Times New Roman" w:eastAsia="Times New Roman" w:hAnsi="Times New Roman" w:cs="Times New Roman"/>
      <w:sz w:val="20"/>
      <w:szCs w:val="20"/>
      <w:lang w:val="de-DE" w:eastAsia="de-DE"/>
    </w:rPr>
  </w:style>
  <w:style w:type="paragraph" w:styleId="Telobesedila">
    <w:name w:val="Body Text"/>
    <w:basedOn w:val="Navaden"/>
    <w:link w:val="TelobesedilaZnak"/>
    <w:uiPriority w:val="99"/>
    <w:semiHidden/>
    <w:unhideWhenUsed/>
    <w:rsid w:val="00795B4D"/>
  </w:style>
  <w:style w:type="character" w:customStyle="1" w:styleId="TelobesedilaZnak">
    <w:name w:val="Telo besedila Znak"/>
    <w:basedOn w:val="Privzetapisavaodstavka"/>
    <w:link w:val="Telobesedila"/>
    <w:uiPriority w:val="99"/>
    <w:semiHidden/>
    <w:rsid w:val="00795B4D"/>
    <w:rPr>
      <w:rFonts w:eastAsiaTheme="minorEastAsia"/>
      <w:lang w:eastAsia="de-AT"/>
    </w:rPr>
  </w:style>
  <w:style w:type="paragraph" w:styleId="Kazalovsebine3">
    <w:name w:val="toc 3"/>
    <w:basedOn w:val="Navaden"/>
    <w:next w:val="Navaden"/>
    <w:autoRedefine/>
    <w:uiPriority w:val="39"/>
    <w:unhideWhenUsed/>
    <w:rsid w:val="003A4A49"/>
    <w:pPr>
      <w:spacing w:after="100"/>
      <w:ind w:left="440"/>
    </w:pPr>
  </w:style>
  <w:style w:type="paragraph" w:customStyle="1" w:styleId="Caption2">
    <w:name w:val="Caption 2"/>
    <w:basedOn w:val="Napis"/>
    <w:rsid w:val="002323CD"/>
    <w:pPr>
      <w:spacing w:before="120"/>
      <w:jc w:val="left"/>
    </w:pPr>
    <w:rPr>
      <w:rFonts w:ascii="Arial" w:eastAsia="Times New Roman" w:hAnsi="Arial" w:cs="Times New Roman"/>
      <w:szCs w:val="20"/>
      <w:lang w:val="de-DE" w:eastAsia="de-DE"/>
    </w:rPr>
  </w:style>
  <w:style w:type="table" w:customStyle="1" w:styleId="TableGrid1">
    <w:name w:val="Table Grid1"/>
    <w:basedOn w:val="Navadnatabela"/>
    <w:next w:val="Tabelamrea"/>
    <w:uiPriority w:val="59"/>
    <w:rsid w:val="0060665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avadnatabela"/>
    <w:next w:val="Tabelamrea"/>
    <w:uiPriority w:val="59"/>
    <w:rsid w:val="00E9056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Navaden"/>
    <w:rsid w:val="006435B3"/>
    <w:rPr>
      <w:rFonts w:eastAsiaTheme="minorHAnsi" w:cs="Arial"/>
      <w:b/>
      <w:color w:val="003966"/>
      <w:sz w:val="32"/>
      <w:szCs w:val="28"/>
      <w:lang w:eastAsia="en-US"/>
    </w:rPr>
  </w:style>
  <w:style w:type="paragraph" w:styleId="Kazaloslik">
    <w:name w:val="table of figures"/>
    <w:basedOn w:val="Navaden"/>
    <w:next w:val="Navaden"/>
    <w:uiPriority w:val="99"/>
    <w:unhideWhenUsed/>
    <w:rsid w:val="00867C6A"/>
    <w:pPr>
      <w:spacing w:after="0"/>
    </w:pPr>
    <w:rPr>
      <w:rFonts w:eastAsiaTheme="minorHAnsi"/>
      <w:lang w:eastAsia="en-US"/>
    </w:rPr>
  </w:style>
  <w:style w:type="character" w:customStyle="1" w:styleId="xforms-output-output">
    <w:name w:val="xforms-output-output"/>
    <w:basedOn w:val="Privzetapisavaodstavka"/>
    <w:rsid w:val="00DD799A"/>
  </w:style>
  <w:style w:type="paragraph" w:customStyle="1" w:styleId="TitlePage">
    <w:name w:val="Title Page"/>
    <w:basedOn w:val="Navaden"/>
    <w:link w:val="TitlePageZchn"/>
    <w:qFormat/>
    <w:rsid w:val="005C0C77"/>
    <w:pPr>
      <w:spacing w:after="60"/>
    </w:pPr>
    <w:rPr>
      <w:rFonts w:eastAsiaTheme="minorHAnsi"/>
      <w:lang w:eastAsia="en-US"/>
    </w:rPr>
  </w:style>
  <w:style w:type="character" w:customStyle="1" w:styleId="TitlePageZchn">
    <w:name w:val="Title Page Zchn"/>
    <w:basedOn w:val="Privzetapisavaodstavka"/>
    <w:link w:val="TitlePage"/>
    <w:rsid w:val="005C0C77"/>
    <w:rPr>
      <w:lang w:val="en-GB"/>
    </w:rPr>
  </w:style>
  <w:style w:type="paragraph" w:styleId="Citat">
    <w:name w:val="Quote"/>
    <w:basedOn w:val="Navaden"/>
    <w:next w:val="Navaden"/>
    <w:link w:val="CitatZnak"/>
    <w:uiPriority w:val="29"/>
    <w:qFormat/>
    <w:rsid w:val="001D4D04"/>
    <w:pPr>
      <w:spacing w:before="200" w:after="160"/>
      <w:ind w:left="567" w:right="567"/>
    </w:pPr>
    <w:rPr>
      <w:i/>
      <w:iCs/>
      <w:color w:val="404040" w:themeColor="text1" w:themeTint="BF"/>
      <w:lang w:val="fr-FR"/>
    </w:rPr>
  </w:style>
  <w:style w:type="character" w:customStyle="1" w:styleId="CitatZnak">
    <w:name w:val="Citat Znak"/>
    <w:basedOn w:val="Privzetapisavaodstavka"/>
    <w:link w:val="Citat"/>
    <w:uiPriority w:val="29"/>
    <w:rsid w:val="001D4D04"/>
    <w:rPr>
      <w:rFonts w:eastAsiaTheme="minorEastAsia"/>
      <w:i/>
      <w:iCs/>
      <w:color w:val="404040" w:themeColor="text1" w:themeTint="BF"/>
      <w:lang w:val="fr-FR" w:eastAsia="de-AT"/>
    </w:rPr>
  </w:style>
  <w:style w:type="character" w:styleId="Poudarek">
    <w:name w:val="Emphasis"/>
    <w:basedOn w:val="Privzetapisavaodstavka"/>
    <w:uiPriority w:val="20"/>
    <w:qFormat/>
    <w:rsid w:val="00810EA3"/>
    <w:rPr>
      <w:i/>
      <w:iCs/>
    </w:rPr>
  </w:style>
  <w:style w:type="character" w:styleId="Intenzivenpoudarek">
    <w:name w:val="Intense Emphasis"/>
    <w:basedOn w:val="Privzetapisavaodstavka"/>
    <w:uiPriority w:val="21"/>
    <w:qFormat/>
    <w:rsid w:val="00B461B0"/>
    <w:rPr>
      <w:i/>
      <w:iCs/>
      <w:color w:val="006FAC"/>
    </w:rPr>
  </w:style>
  <w:style w:type="paragraph" w:styleId="Intenzivencitat">
    <w:name w:val="Intense Quote"/>
    <w:basedOn w:val="Navaden"/>
    <w:next w:val="Navaden"/>
    <w:link w:val="IntenzivencitatZnak"/>
    <w:uiPriority w:val="30"/>
    <w:rsid w:val="00810E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810EA3"/>
    <w:rPr>
      <w:rFonts w:eastAsiaTheme="minorEastAsia"/>
      <w:i/>
      <w:iCs/>
      <w:color w:val="4F81BD" w:themeColor="accent1"/>
      <w:lang w:val="en-GB" w:eastAsia="de-AT"/>
    </w:rPr>
  </w:style>
  <w:style w:type="character" w:styleId="Neensklic">
    <w:name w:val="Subtle Reference"/>
    <w:basedOn w:val="Privzetapisavaodstavka"/>
    <w:uiPriority w:val="31"/>
    <w:qFormat/>
    <w:rsid w:val="00810EA3"/>
    <w:rPr>
      <w:smallCaps/>
      <w:color w:val="5A5A5A" w:themeColor="text1" w:themeTint="A5"/>
    </w:rPr>
  </w:style>
  <w:style w:type="character" w:styleId="Intenzivensklic">
    <w:name w:val="Intense Reference"/>
    <w:basedOn w:val="Privzetapisavaodstavka"/>
    <w:uiPriority w:val="32"/>
    <w:qFormat/>
    <w:rsid w:val="00B461B0"/>
    <w:rPr>
      <w:b/>
      <w:bCs/>
      <w:smallCaps/>
      <w:color w:val="006FAC"/>
      <w:spacing w:val="5"/>
    </w:rPr>
  </w:style>
  <w:style w:type="character" w:styleId="Naslovknjige">
    <w:name w:val="Book Title"/>
    <w:basedOn w:val="Privzetapisavaodstavka"/>
    <w:uiPriority w:val="33"/>
    <w:rsid w:val="00810EA3"/>
    <w:rPr>
      <w:b/>
      <w:bCs/>
      <w:i/>
      <w:iCs/>
      <w:spacing w:val="5"/>
    </w:rPr>
  </w:style>
  <w:style w:type="character" w:customStyle="1" w:styleId="Menzionenonrisolta1">
    <w:name w:val="Menzione non risolta1"/>
    <w:basedOn w:val="Privzetapisavaodstavka"/>
    <w:uiPriority w:val="99"/>
    <w:semiHidden/>
    <w:unhideWhenUsed/>
    <w:rsid w:val="00A520E6"/>
    <w:rPr>
      <w:color w:val="605E5C"/>
      <w:shd w:val="clear" w:color="auto" w:fill="E1DFDD"/>
    </w:rPr>
  </w:style>
  <w:style w:type="table" w:styleId="Navadnatabela1">
    <w:name w:val="Plain Table 1"/>
    <w:basedOn w:val="Navadnatabela"/>
    <w:uiPriority w:val="41"/>
    <w:rsid w:val="0078288F"/>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Text">
    <w:name w:val="Normal Text"/>
    <w:basedOn w:val="Navaden"/>
    <w:link w:val="NormalTextCar"/>
    <w:uiPriority w:val="99"/>
    <w:qFormat/>
    <w:rsid w:val="00CA277F"/>
    <w:pPr>
      <w:widowControl w:val="0"/>
      <w:spacing w:before="0" w:line="280" w:lineRule="exact"/>
    </w:pPr>
    <w:rPr>
      <w:rFonts w:ascii="Arial" w:eastAsia="Calibri" w:hAnsi="Arial" w:cs="Arial"/>
      <w:spacing w:val="-1"/>
      <w:szCs w:val="16"/>
      <w:lang w:eastAsia="en-US"/>
    </w:rPr>
  </w:style>
  <w:style w:type="character" w:customStyle="1" w:styleId="NormalTextCar">
    <w:name w:val="Normal Text Car"/>
    <w:link w:val="NormalText"/>
    <w:uiPriority w:val="99"/>
    <w:locked/>
    <w:rsid w:val="00CA277F"/>
    <w:rPr>
      <w:rFonts w:ascii="Arial" w:eastAsia="Calibri" w:hAnsi="Arial" w:cs="Arial"/>
      <w:spacing w:val="-1"/>
      <w:szCs w:val="16"/>
      <w:lang w:val="en-GB"/>
    </w:rPr>
  </w:style>
  <w:style w:type="paragraph" w:styleId="Revizija">
    <w:name w:val="Revision"/>
    <w:hidden/>
    <w:uiPriority w:val="99"/>
    <w:semiHidden/>
    <w:rsid w:val="00266043"/>
    <w:pPr>
      <w:spacing w:after="0" w:line="240" w:lineRule="auto"/>
    </w:pPr>
    <w:rPr>
      <w:rFonts w:eastAsiaTheme="minorEastAsia"/>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9202">
      <w:bodyDiv w:val="1"/>
      <w:marLeft w:val="0"/>
      <w:marRight w:val="0"/>
      <w:marTop w:val="0"/>
      <w:marBottom w:val="0"/>
      <w:divBdr>
        <w:top w:val="none" w:sz="0" w:space="0" w:color="auto"/>
        <w:left w:val="none" w:sz="0" w:space="0" w:color="auto"/>
        <w:bottom w:val="none" w:sz="0" w:space="0" w:color="auto"/>
        <w:right w:val="none" w:sz="0" w:space="0" w:color="auto"/>
      </w:divBdr>
    </w:div>
    <w:div w:id="826899255">
      <w:bodyDiv w:val="1"/>
      <w:marLeft w:val="0"/>
      <w:marRight w:val="0"/>
      <w:marTop w:val="0"/>
      <w:marBottom w:val="0"/>
      <w:divBdr>
        <w:top w:val="none" w:sz="0" w:space="0" w:color="auto"/>
        <w:left w:val="none" w:sz="0" w:space="0" w:color="auto"/>
        <w:bottom w:val="none" w:sz="0" w:space="0" w:color="auto"/>
        <w:right w:val="none" w:sz="0" w:space="0" w:color="auto"/>
      </w:divBdr>
    </w:div>
    <w:div w:id="1213618880">
      <w:bodyDiv w:val="1"/>
      <w:marLeft w:val="0"/>
      <w:marRight w:val="0"/>
      <w:marTop w:val="0"/>
      <w:marBottom w:val="0"/>
      <w:divBdr>
        <w:top w:val="none" w:sz="0" w:space="0" w:color="auto"/>
        <w:left w:val="none" w:sz="0" w:space="0" w:color="auto"/>
        <w:bottom w:val="none" w:sz="0" w:space="0" w:color="auto"/>
        <w:right w:val="none" w:sz="0" w:space="0" w:color="auto"/>
      </w:divBdr>
    </w:div>
    <w:div w:id="1288001679">
      <w:bodyDiv w:val="1"/>
      <w:marLeft w:val="0"/>
      <w:marRight w:val="0"/>
      <w:marTop w:val="0"/>
      <w:marBottom w:val="0"/>
      <w:divBdr>
        <w:top w:val="none" w:sz="0" w:space="0" w:color="auto"/>
        <w:left w:val="none" w:sz="0" w:space="0" w:color="auto"/>
        <w:bottom w:val="none" w:sz="0" w:space="0" w:color="auto"/>
        <w:right w:val="none" w:sz="0" w:space="0" w:color="auto"/>
      </w:divBdr>
      <w:divsChild>
        <w:div w:id="1006175644">
          <w:marLeft w:val="0"/>
          <w:marRight w:val="0"/>
          <w:marTop w:val="0"/>
          <w:marBottom w:val="0"/>
          <w:divBdr>
            <w:top w:val="none" w:sz="0" w:space="0" w:color="auto"/>
            <w:left w:val="none" w:sz="0" w:space="0" w:color="auto"/>
            <w:bottom w:val="none" w:sz="0" w:space="0" w:color="auto"/>
            <w:right w:val="none" w:sz="0" w:space="0" w:color="auto"/>
          </w:divBdr>
        </w:div>
      </w:divsChild>
    </w:div>
    <w:div w:id="1410423148">
      <w:bodyDiv w:val="1"/>
      <w:marLeft w:val="0"/>
      <w:marRight w:val="0"/>
      <w:marTop w:val="0"/>
      <w:marBottom w:val="0"/>
      <w:divBdr>
        <w:top w:val="none" w:sz="0" w:space="0" w:color="auto"/>
        <w:left w:val="none" w:sz="0" w:space="0" w:color="auto"/>
        <w:bottom w:val="none" w:sz="0" w:space="0" w:color="auto"/>
        <w:right w:val="none" w:sz="0" w:space="0" w:color="auto"/>
      </w:divBdr>
    </w:div>
    <w:div w:id="1448348213">
      <w:bodyDiv w:val="1"/>
      <w:marLeft w:val="0"/>
      <w:marRight w:val="0"/>
      <w:marTop w:val="0"/>
      <w:marBottom w:val="0"/>
      <w:divBdr>
        <w:top w:val="none" w:sz="0" w:space="0" w:color="auto"/>
        <w:left w:val="none" w:sz="0" w:space="0" w:color="auto"/>
        <w:bottom w:val="none" w:sz="0" w:space="0" w:color="auto"/>
        <w:right w:val="none" w:sz="0" w:space="0" w:color="auto"/>
      </w:divBdr>
    </w:div>
    <w:div w:id="1652559766">
      <w:bodyDiv w:val="1"/>
      <w:marLeft w:val="0"/>
      <w:marRight w:val="0"/>
      <w:marTop w:val="0"/>
      <w:marBottom w:val="0"/>
      <w:divBdr>
        <w:top w:val="none" w:sz="0" w:space="0" w:color="auto"/>
        <w:left w:val="none" w:sz="0" w:space="0" w:color="auto"/>
        <w:bottom w:val="none" w:sz="0" w:space="0" w:color="auto"/>
        <w:right w:val="none" w:sz="0" w:space="0" w:color="auto"/>
      </w:divBdr>
    </w:div>
    <w:div w:id="16794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E1AAD8EDA58644A03BFF6AD5EC3832" ma:contentTypeVersion="17" ma:contentTypeDescription="Ustvari nov dokument." ma:contentTypeScope="" ma:versionID="5f51f0e93f5f79bbd3c930ebc6b91bcf">
  <xsd:schema xmlns:xsd="http://www.w3.org/2001/XMLSchema" xmlns:xs="http://www.w3.org/2001/XMLSchema" xmlns:p="http://schemas.microsoft.com/office/2006/metadata/properties" xmlns:ns2="f22165f0-d6dd-46ad-8e0f-1b49ef21e04e" xmlns:ns3="ff7b5952-37f6-4434-b069-59fac36d000a" targetNamespace="http://schemas.microsoft.com/office/2006/metadata/properties" ma:root="true" ma:fieldsID="fd1b5427e7f7cb5dd4e495bd95d5849d" ns2:_="" ns3:_="">
    <xsd:import namespace="f22165f0-d6dd-46ad-8e0f-1b49ef21e04e"/>
    <xsd:import namespace="ff7b5952-37f6-4434-b069-59fac36d00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165f0-d6dd-46ad-8e0f-1b49ef21e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b1801995-2269-42d3-8402-60a853a9fd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7b5952-37f6-4434-b069-59fac36d000a"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0" nillable="true" ma:displayName="Taxonomy Catch All Column" ma:hidden="true" ma:list="{bd84e856-5d7a-434c-8ef0-09832ce8a922}" ma:internalName="TaxCatchAll" ma:showField="CatchAllData" ma:web="ff7b5952-37f6-4434-b069-59fac36d0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2165f0-d6dd-46ad-8e0f-1b49ef21e04e">
      <Terms xmlns="http://schemas.microsoft.com/office/infopath/2007/PartnerControls"/>
    </lcf76f155ced4ddcb4097134ff3c332f>
    <TaxCatchAll xmlns="ff7b5952-37f6-4434-b069-59fac36d000a" xsi:nil="true"/>
  </documentManagement>
</p:properties>
</file>

<file path=customXml/itemProps1.xml><?xml version="1.0" encoding="utf-8"?>
<ds:datastoreItem xmlns:ds="http://schemas.openxmlformats.org/officeDocument/2006/customXml" ds:itemID="{5D408345-2326-4B03-837E-1717418D3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165f0-d6dd-46ad-8e0f-1b49ef21e04e"/>
    <ds:schemaRef ds:uri="ff7b5952-37f6-4434-b069-59fac36d0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0E3C6-8801-4F70-9E04-23C493775EB4}">
  <ds:schemaRefs>
    <ds:schemaRef ds:uri="http://schemas.microsoft.com/sharepoint/v3/contenttype/forms"/>
  </ds:schemaRefs>
</ds:datastoreItem>
</file>

<file path=customXml/itemProps3.xml><?xml version="1.0" encoding="utf-8"?>
<ds:datastoreItem xmlns:ds="http://schemas.openxmlformats.org/officeDocument/2006/customXml" ds:itemID="{91B21B8A-DC4D-4832-8E8E-CBA5E501B34C}">
  <ds:schemaRefs>
    <ds:schemaRef ds:uri="http://schemas.openxmlformats.org/officeDocument/2006/bibliography"/>
  </ds:schemaRefs>
</ds:datastoreItem>
</file>

<file path=customXml/itemProps4.xml><?xml version="1.0" encoding="utf-8"?>
<ds:datastoreItem xmlns:ds="http://schemas.openxmlformats.org/officeDocument/2006/customXml" ds:itemID="{F1760525-C424-4CAC-908D-C2D9C99E6CEF}">
  <ds:schemaRefs>
    <ds:schemaRef ds:uri="http://schemas.microsoft.com/office/2006/metadata/properties"/>
    <ds:schemaRef ds:uri="http://schemas.microsoft.com/office/infopath/2007/PartnerControls"/>
    <ds:schemaRef ds:uri="f22165f0-d6dd-46ad-8e0f-1b49ef21e04e"/>
    <ds:schemaRef ds:uri="ff7b5952-37f6-4434-b069-59fac36d000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3453</Words>
  <Characters>19683</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PHArA-ON Deliverable Template</vt:lpstr>
      <vt:lpstr>PHArA-ON Deliverable Template</vt:lpstr>
    </vt:vector>
  </TitlesOfParts>
  <Manager>MINDS&amp;SPARKS</Manager>
  <Company>MINDS&amp;SPARKS</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PHArA-ON Deliverable Template</dc:title>
  <dc:creator>MINDS&amp;SPARKS</dc:creator>
  <cp:lastModifiedBy>Alijana Batič</cp:lastModifiedBy>
  <cp:revision>34</cp:revision>
  <cp:lastPrinted>2021-10-01T14:56:00Z</cp:lastPrinted>
  <dcterms:created xsi:type="dcterms:W3CDTF">2023-05-02T20:54:00Z</dcterms:created>
  <dcterms:modified xsi:type="dcterms:W3CDTF">2023-08-03T08:21:00Z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0x010100E1E1AAD8EDA58644A03BFF6AD5EC3832</vt:lpwstr>
  </property>
</Properties>
</file>